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top w:w="15" w:type="dxa"/>
          <w:left w:w="15" w:type="dxa"/>
          <w:bottom w:w="15" w:type="dxa"/>
          <w:right w:w="15" w:type="dxa"/>
        </w:tblCellMar>
        <w:tblLook w:val="04A0" w:firstRow="1" w:lastRow="0" w:firstColumn="1" w:lastColumn="0" w:noHBand="0" w:noVBand="1"/>
      </w:tblPr>
      <w:tblGrid>
        <w:gridCol w:w="3606"/>
        <w:gridCol w:w="5907"/>
      </w:tblGrid>
      <w:tr w:rsidR="00C83610" w:rsidRPr="00C83610" w14:paraId="5348BEA1" w14:textId="77777777" w:rsidTr="000C5E35">
        <w:trPr>
          <w:trHeight w:val="940"/>
        </w:trPr>
        <w:tc>
          <w:tcPr>
            <w:tcW w:w="3606" w:type="dxa"/>
            <w:tcMar>
              <w:top w:w="0" w:type="dxa"/>
              <w:left w:w="108" w:type="dxa"/>
              <w:bottom w:w="0" w:type="dxa"/>
              <w:right w:w="108" w:type="dxa"/>
            </w:tcMar>
          </w:tcPr>
          <w:p w14:paraId="2946E928" w14:textId="77777777" w:rsidR="007D135B" w:rsidRPr="00C83610" w:rsidRDefault="007D135B" w:rsidP="000C5E35">
            <w:pPr>
              <w:spacing w:after="0" w:line="0" w:lineRule="atLeast"/>
              <w:jc w:val="center"/>
              <w:rPr>
                <w:rFonts w:ascii="Times New Roman" w:eastAsia="Times New Roman" w:hAnsi="Times New Roman" w:cs="Times New Roman"/>
                <w:sz w:val="26"/>
                <w:szCs w:val="28"/>
              </w:rPr>
            </w:pPr>
            <w:r w:rsidRPr="00C83610">
              <w:rPr>
                <w:rFonts w:ascii="Times New Roman" w:eastAsia="Times New Roman" w:hAnsi="Times New Roman" w:cs="Times New Roman"/>
                <w:b/>
                <w:bCs/>
                <w:noProof/>
                <w:sz w:val="26"/>
                <w:szCs w:val="28"/>
              </w:rPr>
              <mc:AlternateContent>
                <mc:Choice Requires="wps">
                  <w:drawing>
                    <wp:anchor distT="0" distB="0" distL="114300" distR="114300" simplePos="0" relativeHeight="251663360" behindDoc="0" locked="0" layoutInCell="1" allowOverlap="1" wp14:anchorId="723E63BA" wp14:editId="5E84C59D">
                      <wp:simplePos x="0" y="0"/>
                      <wp:positionH relativeFrom="column">
                        <wp:posOffset>762000</wp:posOffset>
                      </wp:positionH>
                      <wp:positionV relativeFrom="paragraph">
                        <wp:posOffset>222885</wp:posOffset>
                      </wp:positionV>
                      <wp:extent cx="7391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9525">
                                <a:solidFill>
                                  <a:srgbClr val="000000"/>
                                </a:solidFill>
                                <a:round/>
                              </a:ln>
                            </wps:spPr>
                            <wps:bodyPr/>
                          </wps:wsp>
                        </a:graphicData>
                      </a:graphic>
                    </wp:anchor>
                  </w:drawing>
                </mc:Choice>
                <mc:Fallback>
                  <w:pict>
                    <v:shapetype w14:anchorId="2D952D79" id="_x0000_t32" coordsize="21600,21600" o:spt="32" o:oned="t" path="m,l21600,21600e" filled="f">
                      <v:path arrowok="t" fillok="f" o:connecttype="none"/>
                      <o:lock v:ext="edit" shapetype="t"/>
                    </v:shapetype>
                    <v:shape id="Straight Arrow Connector 2" o:spid="_x0000_s1026" type="#_x0000_t32" style="position:absolute;margin-left:60pt;margin-top:17.55pt;width:58.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"/>
                  </w:pict>
                </mc:Fallback>
              </mc:AlternateContent>
            </w:r>
            <w:r w:rsidRPr="00C83610">
              <w:rPr>
                <w:rFonts w:ascii="Times New Roman" w:eastAsia="Times New Roman" w:hAnsi="Times New Roman" w:cs="Times New Roman"/>
                <w:b/>
                <w:bCs/>
                <w:sz w:val="26"/>
                <w:szCs w:val="28"/>
              </w:rPr>
              <w:t>THỦ TƯỚNG CHÍNH PHỦ</w:t>
            </w:r>
            <w:r w:rsidRPr="00C83610">
              <w:rPr>
                <w:rFonts w:ascii="Times New Roman" w:eastAsia="Times New Roman" w:hAnsi="Times New Roman" w:cs="Times New Roman"/>
                <w:b/>
                <w:bCs/>
                <w:sz w:val="26"/>
                <w:szCs w:val="28"/>
              </w:rPr>
              <w:br/>
            </w:r>
          </w:p>
        </w:tc>
        <w:tc>
          <w:tcPr>
            <w:tcW w:w="5907" w:type="dxa"/>
            <w:tcMar>
              <w:top w:w="0" w:type="dxa"/>
              <w:left w:w="108" w:type="dxa"/>
              <w:bottom w:w="0" w:type="dxa"/>
              <w:right w:w="108" w:type="dxa"/>
            </w:tcMar>
          </w:tcPr>
          <w:p w14:paraId="206B6685" w14:textId="77777777" w:rsidR="007D135B" w:rsidRPr="00C83610" w:rsidRDefault="007D135B" w:rsidP="000C5E35">
            <w:pPr>
              <w:spacing w:after="0" w:line="0" w:lineRule="atLeast"/>
              <w:jc w:val="center"/>
              <w:rPr>
                <w:rFonts w:ascii="Times New Roman" w:eastAsia="Times New Roman" w:hAnsi="Times New Roman" w:cs="Times New Roman"/>
                <w:sz w:val="26"/>
                <w:szCs w:val="28"/>
              </w:rPr>
            </w:pPr>
            <w:r w:rsidRPr="00C83610">
              <w:rPr>
                <w:rFonts w:ascii="Times New Roman" w:eastAsia="Times New Roman" w:hAnsi="Times New Roman" w:cs="Times New Roman"/>
                <w:b/>
                <w:bCs/>
                <w:noProof/>
                <w:sz w:val="26"/>
                <w:szCs w:val="28"/>
              </w:rPr>
              <mc:AlternateContent>
                <mc:Choice Requires="wps">
                  <w:drawing>
                    <wp:anchor distT="0" distB="0" distL="114300" distR="114300" simplePos="0" relativeHeight="251665408" behindDoc="0" locked="0" layoutInCell="1" allowOverlap="1" wp14:anchorId="269DF95E" wp14:editId="2E93447D">
                      <wp:simplePos x="0" y="0"/>
                      <wp:positionH relativeFrom="column">
                        <wp:posOffset>840451</wp:posOffset>
                      </wp:positionH>
                      <wp:positionV relativeFrom="paragraph">
                        <wp:posOffset>419100</wp:posOffset>
                      </wp:positionV>
                      <wp:extent cx="19881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881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8D1D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pt,33pt" to="22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" strokecolor="#4579b8 [3044]"/>
                  </w:pict>
                </mc:Fallback>
              </mc:AlternateContent>
            </w:r>
            <w:r w:rsidRPr="00C83610">
              <w:rPr>
                <w:rFonts w:ascii="Times New Roman" w:eastAsia="Times New Roman" w:hAnsi="Times New Roman" w:cs="Times New Roman"/>
                <w:b/>
                <w:bCs/>
                <w:sz w:val="26"/>
                <w:szCs w:val="28"/>
              </w:rPr>
              <w:t>CỘNG HÒA XÃ HỘI CHỦ NGHĨA VIỆT NAM</w:t>
            </w:r>
            <w:r w:rsidRPr="00C83610">
              <w:rPr>
                <w:rFonts w:ascii="Times New Roman" w:eastAsia="Times New Roman" w:hAnsi="Times New Roman" w:cs="Times New Roman"/>
                <w:b/>
                <w:bCs/>
                <w:sz w:val="26"/>
                <w:szCs w:val="28"/>
              </w:rPr>
              <w:br/>
              <w:t>Độc lập - Tự do - Hạnh phúc</w:t>
            </w:r>
            <w:r w:rsidRPr="00C83610">
              <w:rPr>
                <w:rFonts w:ascii="Times New Roman" w:eastAsia="Times New Roman" w:hAnsi="Times New Roman" w:cs="Times New Roman"/>
                <w:b/>
                <w:bCs/>
                <w:sz w:val="26"/>
                <w:szCs w:val="28"/>
              </w:rPr>
              <w:br/>
            </w:r>
          </w:p>
        </w:tc>
      </w:tr>
      <w:tr w:rsidR="00C83610" w:rsidRPr="00C83610" w14:paraId="35464AB7" w14:textId="77777777" w:rsidTr="000C5E35">
        <w:trPr>
          <w:trHeight w:val="318"/>
        </w:trPr>
        <w:tc>
          <w:tcPr>
            <w:tcW w:w="3606" w:type="dxa"/>
            <w:tcMar>
              <w:top w:w="0" w:type="dxa"/>
              <w:left w:w="108" w:type="dxa"/>
              <w:bottom w:w="0" w:type="dxa"/>
              <w:right w:w="108" w:type="dxa"/>
            </w:tcMar>
          </w:tcPr>
          <w:p w14:paraId="28C5F6D0" w14:textId="776DA849" w:rsidR="007D135B" w:rsidRPr="00C83610" w:rsidRDefault="008D11A9" w:rsidP="000C5E35">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7D135B" w:rsidRPr="00C83610">
              <w:rPr>
                <w:rFonts w:ascii="Times New Roman" w:eastAsia="Times New Roman" w:hAnsi="Times New Roman" w:cs="Times New Roman"/>
                <w:sz w:val="28"/>
                <w:szCs w:val="28"/>
              </w:rPr>
              <w:t xml:space="preserve">   /QĐ-TTg</w:t>
            </w:r>
          </w:p>
        </w:tc>
        <w:tc>
          <w:tcPr>
            <w:tcW w:w="5907" w:type="dxa"/>
            <w:tcMar>
              <w:top w:w="0" w:type="dxa"/>
              <w:left w:w="108" w:type="dxa"/>
              <w:bottom w:w="0" w:type="dxa"/>
              <w:right w:w="108" w:type="dxa"/>
            </w:tcMar>
          </w:tcPr>
          <w:p w14:paraId="4D9A589D" w14:textId="30A2B859" w:rsidR="007D135B" w:rsidRPr="00C83610" w:rsidRDefault="007D135B" w:rsidP="000C5E35">
            <w:pPr>
              <w:spacing w:after="0" w:line="0" w:lineRule="atLeast"/>
              <w:jc w:val="center"/>
              <w:rPr>
                <w:rFonts w:ascii="Times New Roman" w:eastAsia="Times New Roman" w:hAnsi="Times New Roman" w:cs="Times New Roman"/>
                <w:sz w:val="28"/>
                <w:szCs w:val="28"/>
              </w:rPr>
            </w:pPr>
            <w:r w:rsidRPr="00C83610">
              <w:rPr>
                <w:rFonts w:ascii="Times New Roman" w:eastAsia="Times New Roman" w:hAnsi="Times New Roman" w:cs="Times New Roman"/>
                <w:i/>
                <w:iCs/>
                <w:sz w:val="28"/>
                <w:szCs w:val="28"/>
              </w:rPr>
              <w:t>Hà Nội, ngày  </w:t>
            </w:r>
            <w:r w:rsidR="008D11A9">
              <w:rPr>
                <w:rFonts w:ascii="Times New Roman" w:eastAsia="Times New Roman" w:hAnsi="Times New Roman" w:cs="Times New Roman"/>
                <w:i/>
                <w:iCs/>
                <w:sz w:val="28"/>
                <w:szCs w:val="28"/>
              </w:rPr>
              <w:t xml:space="preserve">  </w:t>
            </w:r>
            <w:r w:rsidRPr="00C83610">
              <w:rPr>
                <w:rFonts w:ascii="Times New Roman" w:eastAsia="Times New Roman" w:hAnsi="Times New Roman" w:cs="Times New Roman"/>
                <w:i/>
                <w:iCs/>
                <w:sz w:val="28"/>
                <w:szCs w:val="28"/>
              </w:rPr>
              <w:t xml:space="preserve">  tháng </w:t>
            </w:r>
            <w:r w:rsidR="008D11A9">
              <w:rPr>
                <w:rFonts w:ascii="Times New Roman" w:eastAsia="Times New Roman" w:hAnsi="Times New Roman" w:cs="Times New Roman"/>
                <w:i/>
                <w:iCs/>
                <w:sz w:val="28"/>
                <w:szCs w:val="28"/>
              </w:rPr>
              <w:t xml:space="preserve"> </w:t>
            </w:r>
            <w:r w:rsidRPr="00C83610">
              <w:rPr>
                <w:rFonts w:ascii="Times New Roman" w:eastAsia="Times New Roman" w:hAnsi="Times New Roman" w:cs="Times New Roman"/>
                <w:i/>
                <w:iCs/>
                <w:sz w:val="28"/>
                <w:szCs w:val="28"/>
              </w:rPr>
              <w:t>    năm 2022</w:t>
            </w:r>
          </w:p>
        </w:tc>
      </w:tr>
    </w:tbl>
    <w:p w14:paraId="64AD137D" w14:textId="77777777" w:rsidR="007D135B" w:rsidRPr="00C83610" w:rsidRDefault="007D135B" w:rsidP="007D135B">
      <w:pPr>
        <w:spacing w:after="0" w:line="240" w:lineRule="auto"/>
        <w:rPr>
          <w:rFonts w:ascii="Times New Roman" w:eastAsia="Times New Roman" w:hAnsi="Times New Roman" w:cs="Times New Roman"/>
          <w:sz w:val="28"/>
          <w:szCs w:val="28"/>
        </w:rPr>
      </w:pPr>
      <w:r w:rsidRPr="00C83610">
        <w:rPr>
          <w:rFonts w:ascii="Times New Roman" w:eastAsia="Times New Roman" w:hAnsi="Times New Roman" w:cs="Times New Roman"/>
          <w:sz w:val="28"/>
          <w:szCs w:val="28"/>
        </w:rPr>
        <w:t> </w:t>
      </w:r>
    </w:p>
    <w:p w14:paraId="5ED18769" w14:textId="77777777" w:rsidR="007D135B" w:rsidRPr="00C83610" w:rsidRDefault="007D135B" w:rsidP="007D135B">
      <w:pPr>
        <w:spacing w:after="120" w:line="240" w:lineRule="auto"/>
        <w:jc w:val="center"/>
        <w:rPr>
          <w:rFonts w:ascii="Times New Roman" w:eastAsia="Times New Roman" w:hAnsi="Times New Roman" w:cs="Times New Roman"/>
          <w:sz w:val="28"/>
          <w:szCs w:val="28"/>
        </w:rPr>
      </w:pPr>
      <w:r w:rsidRPr="00C83610">
        <w:rPr>
          <w:rFonts w:ascii="Times New Roman" w:eastAsia="Times New Roman" w:hAnsi="Times New Roman" w:cs="Times New Roman"/>
          <w:b/>
          <w:bCs/>
          <w:sz w:val="28"/>
          <w:szCs w:val="28"/>
        </w:rPr>
        <w:t>QUYẾT ĐỊNH</w:t>
      </w:r>
    </w:p>
    <w:p w14:paraId="2744C1A7" w14:textId="6527EDE0" w:rsidR="007D135B" w:rsidRPr="00C83610" w:rsidRDefault="007D135B" w:rsidP="007D135B">
      <w:pPr>
        <w:spacing w:after="0" w:line="240" w:lineRule="auto"/>
        <w:jc w:val="center"/>
        <w:rPr>
          <w:rFonts w:ascii="Times New Roman" w:eastAsia="Times New Roman" w:hAnsi="Times New Roman" w:cs="Times New Roman"/>
          <w:b/>
          <w:bCs/>
          <w:sz w:val="28"/>
          <w:szCs w:val="28"/>
        </w:rPr>
      </w:pPr>
      <w:r w:rsidRPr="00C83610">
        <w:rPr>
          <w:rFonts w:ascii="Times New Roman" w:eastAsia="Times New Roman" w:hAnsi="Times New Roman" w:cs="Times New Roman"/>
          <w:b/>
          <w:bCs/>
          <w:sz w:val="28"/>
          <w:szCs w:val="28"/>
        </w:rPr>
        <w:t xml:space="preserve">Về </w:t>
      </w:r>
      <w:r w:rsidR="00BA2D09">
        <w:rPr>
          <w:rFonts w:ascii="Times New Roman" w:eastAsia="Times New Roman" w:hAnsi="Times New Roman" w:cs="Times New Roman"/>
          <w:b/>
          <w:bCs/>
          <w:sz w:val="28"/>
          <w:szCs w:val="28"/>
        </w:rPr>
        <w:t xml:space="preserve">việc </w:t>
      </w:r>
      <w:r w:rsidR="0023787D">
        <w:rPr>
          <w:rFonts w:ascii="Times New Roman" w:eastAsia="Times New Roman" w:hAnsi="Times New Roman" w:cs="Times New Roman"/>
          <w:b/>
          <w:bCs/>
          <w:sz w:val="28"/>
          <w:szCs w:val="28"/>
        </w:rPr>
        <w:t>lựa chọn</w:t>
      </w:r>
      <w:r w:rsidR="00BA2D09">
        <w:rPr>
          <w:rFonts w:ascii="Times New Roman" w:eastAsia="Times New Roman" w:hAnsi="Times New Roman" w:cs="Times New Roman"/>
          <w:b/>
          <w:bCs/>
          <w:sz w:val="28"/>
          <w:szCs w:val="28"/>
        </w:rPr>
        <w:t xml:space="preserve"> </w:t>
      </w:r>
      <w:r w:rsidRPr="00C83610">
        <w:rPr>
          <w:rFonts w:ascii="Times New Roman" w:eastAsia="Times New Roman" w:hAnsi="Times New Roman" w:cs="Times New Roman"/>
          <w:b/>
          <w:bCs/>
          <w:sz w:val="28"/>
          <w:szCs w:val="28"/>
        </w:rPr>
        <w:t>thủ tục hành chính của cơ quan được t</w:t>
      </w:r>
      <w:r w:rsidR="00BA2D09">
        <w:rPr>
          <w:rFonts w:ascii="Times New Roman" w:eastAsia="Times New Roman" w:hAnsi="Times New Roman" w:cs="Times New Roman"/>
          <w:b/>
          <w:bCs/>
          <w:sz w:val="28"/>
          <w:szCs w:val="28"/>
        </w:rPr>
        <w:t xml:space="preserve">ổ chức theo hệ thống ngành dọc </w:t>
      </w:r>
      <w:r w:rsidRPr="00C83610">
        <w:rPr>
          <w:rFonts w:ascii="Times New Roman" w:eastAsia="Times New Roman" w:hAnsi="Times New Roman" w:cs="Times New Roman"/>
          <w:b/>
          <w:bCs/>
          <w:sz w:val="28"/>
          <w:szCs w:val="28"/>
        </w:rPr>
        <w:t>đặt tại địa phương được tiếp nhận tại Tru</w:t>
      </w:r>
      <w:r w:rsidR="00BA2D09">
        <w:rPr>
          <w:rFonts w:ascii="Times New Roman" w:eastAsia="Times New Roman" w:hAnsi="Times New Roman" w:cs="Times New Roman"/>
          <w:b/>
          <w:bCs/>
          <w:sz w:val="28"/>
          <w:szCs w:val="28"/>
        </w:rPr>
        <w:t xml:space="preserve">ng tâm phục vụ hành chính công </w:t>
      </w:r>
      <w:r w:rsidRPr="00C83610">
        <w:rPr>
          <w:rFonts w:ascii="Times New Roman" w:eastAsia="Times New Roman" w:hAnsi="Times New Roman" w:cs="Times New Roman"/>
          <w:b/>
          <w:bCs/>
          <w:sz w:val="28"/>
          <w:szCs w:val="28"/>
        </w:rPr>
        <w:t xml:space="preserve">cấp tỉnh, Bộ phận Tiếp nhận và Trả kết quả </w:t>
      </w:r>
      <w:r w:rsidR="00BA2D09">
        <w:rPr>
          <w:rFonts w:ascii="Times New Roman" w:eastAsia="Times New Roman" w:hAnsi="Times New Roman" w:cs="Times New Roman"/>
          <w:b/>
          <w:bCs/>
          <w:sz w:val="28"/>
          <w:szCs w:val="28"/>
        </w:rPr>
        <w:br/>
      </w:r>
      <w:r w:rsidRPr="00C83610">
        <w:rPr>
          <w:rFonts w:ascii="Times New Roman" w:eastAsia="Times New Roman" w:hAnsi="Times New Roman" w:cs="Times New Roman"/>
          <w:b/>
          <w:bCs/>
          <w:sz w:val="28"/>
          <w:szCs w:val="28"/>
        </w:rPr>
        <w:t>giải quyết thủ tục hành chính cấp huyện, cấp xã</w:t>
      </w:r>
    </w:p>
    <w:p w14:paraId="13C5FCD6" w14:textId="77777777" w:rsidR="007D135B" w:rsidRPr="00C83610" w:rsidRDefault="007D135B" w:rsidP="007D135B">
      <w:pPr>
        <w:spacing w:after="0" w:line="240" w:lineRule="auto"/>
        <w:jc w:val="center"/>
        <w:rPr>
          <w:rFonts w:ascii="Times New Roman" w:eastAsia="Times New Roman" w:hAnsi="Times New Roman" w:cs="Times New Roman"/>
          <w:b/>
          <w:bCs/>
          <w:sz w:val="28"/>
          <w:szCs w:val="28"/>
        </w:rPr>
      </w:pPr>
      <w:r w:rsidRPr="00C83610">
        <w:rPr>
          <w:rFonts w:ascii="Times New Roman" w:eastAsia="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2D0B32D1" wp14:editId="1887207E">
                <wp:simplePos x="0" y="0"/>
                <wp:positionH relativeFrom="column">
                  <wp:posOffset>2439402</wp:posOffset>
                </wp:positionH>
                <wp:positionV relativeFrom="paragraph">
                  <wp:posOffset>95250</wp:posOffset>
                </wp:positionV>
                <wp:extent cx="98379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795"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2CE1D9BF" id="_x0000_t32" coordsize="21600,21600" o:spt="32" o:oned="t" path="m,l21600,21600e" filled="f">
                <v:path arrowok="t" fillok="f" o:connecttype="none"/>
                <o:lock v:ext="edit" shapetype="t"/>
              </v:shapetype>
              <v:shape id="Straight Arrow Connector 6" o:spid="_x0000_s1026" type="#_x0000_t32" style="position:absolute;margin-left:192.1pt;margin-top:7.5pt;width:77.4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"/>
            </w:pict>
          </mc:Fallback>
        </mc:AlternateContent>
      </w:r>
    </w:p>
    <w:p w14:paraId="2D815710" w14:textId="77777777" w:rsidR="007D135B" w:rsidRPr="00C83610" w:rsidRDefault="007D135B" w:rsidP="007D135B">
      <w:pPr>
        <w:spacing w:after="0" w:line="240" w:lineRule="auto"/>
        <w:jc w:val="both"/>
        <w:rPr>
          <w:rFonts w:ascii="Times New Roman" w:eastAsia="Times New Roman" w:hAnsi="Times New Roman" w:cs="Times New Roman"/>
          <w:b/>
          <w:bCs/>
          <w:sz w:val="28"/>
          <w:szCs w:val="28"/>
        </w:rPr>
      </w:pPr>
    </w:p>
    <w:p w14:paraId="55F5D8ED" w14:textId="77777777" w:rsidR="007D135B" w:rsidRPr="00C83610" w:rsidRDefault="007D135B" w:rsidP="007D135B">
      <w:pPr>
        <w:spacing w:after="0" w:line="240" w:lineRule="auto"/>
        <w:jc w:val="center"/>
        <w:rPr>
          <w:rFonts w:ascii="Times New Roman" w:eastAsia="Times New Roman" w:hAnsi="Times New Roman" w:cs="Times New Roman"/>
          <w:b/>
          <w:bCs/>
          <w:sz w:val="28"/>
          <w:szCs w:val="28"/>
        </w:rPr>
      </w:pPr>
      <w:r w:rsidRPr="00C83610">
        <w:rPr>
          <w:rFonts w:ascii="Times New Roman" w:eastAsia="Times New Roman" w:hAnsi="Times New Roman" w:cs="Times New Roman"/>
          <w:b/>
          <w:bCs/>
          <w:sz w:val="28"/>
          <w:szCs w:val="28"/>
        </w:rPr>
        <w:t>THỦ TƯỚNG CHÍNH PHỦ</w:t>
      </w:r>
    </w:p>
    <w:p w14:paraId="538FED50" w14:textId="77777777" w:rsidR="007D135B" w:rsidRPr="00C83610" w:rsidRDefault="007D135B" w:rsidP="007D135B">
      <w:pPr>
        <w:spacing w:after="0" w:line="240" w:lineRule="auto"/>
        <w:jc w:val="center"/>
        <w:rPr>
          <w:rFonts w:ascii="Times New Roman" w:eastAsia="Times New Roman" w:hAnsi="Times New Roman" w:cs="Times New Roman"/>
          <w:sz w:val="28"/>
          <w:szCs w:val="28"/>
        </w:rPr>
      </w:pPr>
    </w:p>
    <w:p w14:paraId="53900182" w14:textId="77777777" w:rsidR="007D135B" w:rsidRPr="00C83610" w:rsidRDefault="007D135B" w:rsidP="007D135B">
      <w:pPr>
        <w:spacing w:before="120" w:after="120" w:line="240" w:lineRule="auto"/>
        <w:ind w:firstLine="851"/>
        <w:jc w:val="both"/>
        <w:rPr>
          <w:rFonts w:ascii="Times New Roman" w:eastAsia="Times New Roman" w:hAnsi="Times New Roman" w:cs="Times New Roman"/>
          <w:i/>
          <w:iCs/>
          <w:sz w:val="28"/>
          <w:szCs w:val="28"/>
        </w:rPr>
      </w:pPr>
      <w:r w:rsidRPr="00C83610">
        <w:rPr>
          <w:rFonts w:ascii="Times New Roman" w:eastAsia="Times New Roman" w:hAnsi="Times New Roman" w:cs="Times New Roman"/>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5696C432" w14:textId="77777777" w:rsidR="007D135B" w:rsidRPr="00C83610" w:rsidRDefault="007D135B" w:rsidP="007D135B">
      <w:pPr>
        <w:spacing w:before="120" w:after="120" w:line="240" w:lineRule="auto"/>
        <w:ind w:firstLine="851"/>
        <w:jc w:val="both"/>
        <w:rPr>
          <w:rFonts w:ascii="Times New Roman" w:eastAsia="Times New Roman" w:hAnsi="Times New Roman" w:cs="Times New Roman"/>
          <w:spacing w:val="-8"/>
          <w:sz w:val="28"/>
          <w:szCs w:val="28"/>
        </w:rPr>
      </w:pPr>
      <w:r w:rsidRPr="00E61662">
        <w:rPr>
          <w:rFonts w:ascii="Times New Roman" w:eastAsia="Times New Roman" w:hAnsi="Times New Roman" w:cs="Times New Roman"/>
          <w:i/>
          <w:iCs/>
          <w:spacing w:val="-10"/>
          <w:sz w:val="28"/>
          <w:szCs w:val="28"/>
        </w:rPr>
        <w:t xml:space="preserve">Căn cứ Nghị định số 79/2022/NĐ-CP ngày 06 tháng 10 năm 2022 của Chính phủ </w:t>
      </w:r>
      <w:r w:rsidRPr="00C83610">
        <w:rPr>
          <w:rFonts w:ascii="Times New Roman" w:eastAsia="Times New Roman" w:hAnsi="Times New Roman" w:cs="Times New Roman"/>
          <w:i/>
          <w:iCs/>
          <w:spacing w:val="-8"/>
          <w:sz w:val="28"/>
          <w:szCs w:val="28"/>
        </w:rPr>
        <w:t>quy định chức năng, nhiệm vụ, quyền hạn và cơ cấu tổ chức của Văn phòng Chính phủ;</w:t>
      </w:r>
    </w:p>
    <w:p w14:paraId="70F1A88C" w14:textId="77777777" w:rsidR="007D135B" w:rsidRPr="00C83610" w:rsidRDefault="007D135B" w:rsidP="007D135B">
      <w:pPr>
        <w:spacing w:before="120" w:after="120" w:line="240" w:lineRule="auto"/>
        <w:ind w:firstLine="851"/>
        <w:jc w:val="both"/>
        <w:rPr>
          <w:rFonts w:ascii="Times New Roman" w:eastAsia="Times New Roman" w:hAnsi="Times New Roman" w:cs="Times New Roman"/>
          <w:sz w:val="28"/>
          <w:szCs w:val="28"/>
        </w:rPr>
      </w:pPr>
      <w:r w:rsidRPr="00C83610">
        <w:rPr>
          <w:rFonts w:ascii="Times New Roman" w:eastAsia="Times New Roman" w:hAnsi="Times New Roman" w:cs="Times New Roman"/>
          <w:i/>
          <w:iCs/>
          <w:sz w:val="28"/>
          <w:szCs w:val="28"/>
        </w:rPr>
        <w:t xml:space="preserve">Căn cứ Nghị định số 61/2018/NĐ-CP ngày 23 tháng 4 năm 2018 của </w:t>
      </w:r>
      <w:r w:rsidRPr="00C83610">
        <w:rPr>
          <w:rFonts w:ascii="Times New Roman" w:eastAsia="Times New Roman" w:hAnsi="Times New Roman" w:cs="Times New Roman"/>
          <w:i/>
          <w:iCs/>
          <w:sz w:val="28"/>
          <w:szCs w:val="28"/>
        </w:rPr>
        <w:br/>
        <w:t>Chính phủ quy định về thực hiện cơ chế một cửa, một cửa liên thông trong giải quyết thủ tục hành chính;</w:t>
      </w:r>
      <w:r w:rsidRPr="00C83610">
        <w:rPr>
          <w:rFonts w:ascii="Times New Roman" w:eastAsia="Times New Roman" w:hAnsi="Times New Roman" w:cs="Times New Roman"/>
          <w:sz w:val="28"/>
          <w:szCs w:val="28"/>
        </w:rPr>
        <w:t xml:space="preserve"> </w:t>
      </w:r>
      <w:r w:rsidRPr="00C83610">
        <w:rPr>
          <w:rFonts w:ascii="Times New Roman" w:eastAsia="Times New Roman" w:hAnsi="Times New Roman" w:cs="Times New Roman"/>
          <w:i/>
          <w:iCs/>
          <w:sz w:val="28"/>
          <w:szCs w:val="28"/>
        </w:rPr>
        <w:t>Nghị định số 107/2021/NĐ-CP ngày 06/12/2021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01DC02C4" w14:textId="77777777" w:rsidR="007D135B" w:rsidRPr="00C83610" w:rsidRDefault="007D135B" w:rsidP="007D135B">
      <w:pPr>
        <w:spacing w:before="120" w:after="120" w:line="240" w:lineRule="auto"/>
        <w:ind w:firstLine="851"/>
        <w:jc w:val="both"/>
        <w:rPr>
          <w:rFonts w:ascii="Times New Roman" w:eastAsia="Times New Roman" w:hAnsi="Times New Roman" w:cs="Times New Roman"/>
          <w:i/>
          <w:iCs/>
          <w:sz w:val="28"/>
          <w:szCs w:val="28"/>
        </w:rPr>
      </w:pPr>
      <w:r w:rsidRPr="00C83610">
        <w:rPr>
          <w:rFonts w:ascii="Times New Roman" w:eastAsia="Times New Roman" w:hAnsi="Times New Roman" w:cs="Times New Roman"/>
          <w:i/>
          <w:iCs/>
          <w:sz w:val="28"/>
          <w:szCs w:val="28"/>
        </w:rPr>
        <w:t>Theo đề nghị của Bộ trưởng, Chủ nhiệm Văn phòng Chính phủ;</w:t>
      </w:r>
    </w:p>
    <w:p w14:paraId="7062CF13" w14:textId="77777777" w:rsidR="007D135B" w:rsidRPr="00C83610" w:rsidRDefault="007D135B" w:rsidP="007D135B">
      <w:pPr>
        <w:spacing w:before="240" w:after="240" w:line="240" w:lineRule="auto"/>
        <w:jc w:val="center"/>
        <w:rPr>
          <w:rFonts w:ascii="Times New Roman" w:eastAsia="Times New Roman" w:hAnsi="Times New Roman" w:cs="Times New Roman"/>
          <w:sz w:val="28"/>
          <w:szCs w:val="28"/>
        </w:rPr>
      </w:pPr>
      <w:r w:rsidRPr="00C83610">
        <w:rPr>
          <w:rFonts w:ascii="Times New Roman" w:eastAsia="Times New Roman" w:hAnsi="Times New Roman" w:cs="Times New Roman"/>
          <w:b/>
          <w:bCs/>
          <w:sz w:val="28"/>
          <w:szCs w:val="28"/>
        </w:rPr>
        <w:t>QUYẾT ĐỊNH:</w:t>
      </w:r>
    </w:p>
    <w:p w14:paraId="13BE9D23" w14:textId="46C7CCB9" w:rsidR="00C817CD" w:rsidRPr="00B244BE" w:rsidRDefault="007D135B" w:rsidP="00BA334B">
      <w:pPr>
        <w:ind w:firstLine="851"/>
        <w:jc w:val="both"/>
        <w:rPr>
          <w:rFonts w:ascii="Times New Roman" w:eastAsia="Times New Roman" w:hAnsi="Times New Roman" w:cs="Times New Roman"/>
          <w:bCs/>
          <w:sz w:val="28"/>
          <w:szCs w:val="28"/>
        </w:rPr>
      </w:pPr>
      <w:r w:rsidRPr="00C83610">
        <w:rPr>
          <w:rFonts w:ascii="Times New Roman" w:eastAsia="Times New Roman" w:hAnsi="Times New Roman" w:cs="Times New Roman"/>
          <w:b/>
          <w:bCs/>
          <w:sz w:val="28"/>
          <w:szCs w:val="28"/>
        </w:rPr>
        <w:t>Điều 1.</w:t>
      </w:r>
      <w:r w:rsidRPr="00C83610">
        <w:rPr>
          <w:rFonts w:ascii="Times New Roman" w:eastAsia="Times New Roman" w:hAnsi="Times New Roman" w:cs="Times New Roman"/>
          <w:sz w:val="28"/>
          <w:szCs w:val="28"/>
        </w:rPr>
        <w:t> </w:t>
      </w:r>
      <w:r w:rsidR="00B244BE" w:rsidRPr="00B244BE">
        <w:rPr>
          <w:rFonts w:ascii="Times New Roman" w:eastAsia="Times New Roman" w:hAnsi="Times New Roman" w:cs="Times New Roman"/>
          <w:bCs/>
          <w:sz w:val="28"/>
          <w:szCs w:val="28"/>
        </w:rPr>
        <w:t>C</w:t>
      </w:r>
      <w:r w:rsidR="0023787D" w:rsidRPr="00B244BE">
        <w:rPr>
          <w:rFonts w:ascii="Times New Roman" w:eastAsia="Times New Roman" w:hAnsi="Times New Roman" w:cs="Times New Roman"/>
          <w:bCs/>
          <w:sz w:val="28"/>
          <w:szCs w:val="28"/>
        </w:rPr>
        <w:t>ơ quan được tổ chức theo hệ thống ngành dọc đặt tại địa phương</w:t>
      </w:r>
      <w:r w:rsidR="00B244BE" w:rsidRPr="00B244BE">
        <w:rPr>
          <w:rFonts w:ascii="Times New Roman" w:eastAsia="Times New Roman" w:hAnsi="Times New Roman" w:cs="Times New Roman"/>
          <w:bCs/>
          <w:sz w:val="28"/>
          <w:szCs w:val="28"/>
        </w:rPr>
        <w:t xml:space="preserve"> thực hiện </w:t>
      </w:r>
      <w:r w:rsidR="00B244BE" w:rsidRPr="00B244BE">
        <w:rPr>
          <w:rFonts w:ascii="Times New Roman" w:eastAsia="Times New Roman" w:hAnsi="Times New Roman" w:cs="Times New Roman"/>
          <w:sz w:val="28"/>
          <w:szCs w:val="28"/>
        </w:rPr>
        <w:t>việc tiếp nhận</w:t>
      </w:r>
      <w:r w:rsidR="00B244BE">
        <w:rPr>
          <w:rFonts w:ascii="Times New Roman" w:eastAsia="Times New Roman" w:hAnsi="Times New Roman" w:cs="Times New Roman"/>
          <w:sz w:val="28"/>
          <w:szCs w:val="28"/>
        </w:rPr>
        <w:t xml:space="preserve"> hồ sơ</w:t>
      </w:r>
      <w:r w:rsidR="00B244BE" w:rsidRPr="00B244BE">
        <w:rPr>
          <w:rFonts w:ascii="Times New Roman" w:eastAsia="Times New Roman" w:hAnsi="Times New Roman" w:cs="Times New Roman"/>
          <w:sz w:val="28"/>
          <w:szCs w:val="28"/>
        </w:rPr>
        <w:t>, trả kết quả giải quyết t</w:t>
      </w:r>
      <w:r w:rsidR="00B244BE" w:rsidRPr="00B244BE">
        <w:rPr>
          <w:rFonts w:ascii="Times New Roman" w:hAnsi="Times New Roman" w:cs="Times New Roman"/>
          <w:sz w:val="28"/>
          <w:szCs w:val="28"/>
        </w:rPr>
        <w:t xml:space="preserve">hủ tục hành chính </w:t>
      </w:r>
      <w:r w:rsidR="00B244BE">
        <w:rPr>
          <w:rFonts w:ascii="Times New Roman" w:hAnsi="Times New Roman" w:cs="Times New Roman"/>
          <w:sz w:val="28"/>
          <w:szCs w:val="28"/>
        </w:rPr>
        <w:t xml:space="preserve">thuộc thẩm quyền </w:t>
      </w:r>
      <w:r w:rsidR="00B244BE" w:rsidRPr="00B244BE">
        <w:rPr>
          <w:rFonts w:ascii="Times New Roman" w:eastAsia="Times New Roman" w:hAnsi="Times New Roman" w:cs="Times New Roman"/>
          <w:bCs/>
          <w:sz w:val="28"/>
          <w:szCs w:val="28"/>
        </w:rPr>
        <w:t>tại Bộ phận Một cửa cụ thể như sau:</w:t>
      </w:r>
    </w:p>
    <w:p w14:paraId="67614A00" w14:textId="7CDDF6FC" w:rsidR="008B1914" w:rsidRPr="008B1914" w:rsidRDefault="008B1914" w:rsidP="008B1914">
      <w:pPr>
        <w:ind w:firstLine="851"/>
        <w:jc w:val="both"/>
        <w:rPr>
          <w:rFonts w:ascii="Times New Roman" w:eastAsia="Times New Roman" w:hAnsi="Times New Roman" w:cs="Times New Roman"/>
          <w:bCs/>
          <w:sz w:val="28"/>
          <w:szCs w:val="28"/>
        </w:rPr>
      </w:pPr>
      <w:r w:rsidRPr="008B1914">
        <w:rPr>
          <w:rFonts w:ascii="Times New Roman" w:eastAsia="Times New Roman" w:hAnsi="Times New Roman" w:cs="Times New Roman"/>
          <w:bCs/>
          <w:sz w:val="28"/>
          <w:szCs w:val="28"/>
        </w:rPr>
        <w:t xml:space="preserve"> </w:t>
      </w:r>
      <w:r w:rsidRPr="008B191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B244BE" w:rsidRPr="008B1914">
        <w:rPr>
          <w:rFonts w:ascii="Times New Roman" w:eastAsia="Times New Roman" w:hAnsi="Times New Roman" w:cs="Times New Roman"/>
          <w:sz w:val="28"/>
          <w:szCs w:val="28"/>
        </w:rPr>
        <w:t xml:space="preserve">Thực hiện </w:t>
      </w:r>
      <w:r w:rsidR="0023787D" w:rsidRPr="008B1914">
        <w:rPr>
          <w:rFonts w:ascii="Times New Roman" w:eastAsia="Times New Roman" w:hAnsi="Times New Roman" w:cs="Times New Roman"/>
          <w:bCs/>
          <w:sz w:val="28"/>
          <w:szCs w:val="28"/>
        </w:rPr>
        <w:t xml:space="preserve">tại Trung tâm phục vụ hành chính công cấp tỉnh, Bộ phận Tiếp nhận và Trả kết quả giải quyết thủ tục hành chính cấp huyện, cấp xã </w:t>
      </w:r>
      <w:r w:rsidR="00B244BE" w:rsidRPr="008B1914">
        <w:rPr>
          <w:rFonts w:ascii="Times New Roman" w:eastAsia="Times New Roman" w:hAnsi="Times New Roman" w:cs="Times New Roman"/>
          <w:bCs/>
          <w:sz w:val="28"/>
          <w:szCs w:val="28"/>
        </w:rPr>
        <w:t xml:space="preserve">đối với </w:t>
      </w:r>
      <w:r w:rsidR="007D31BA">
        <w:rPr>
          <w:rFonts w:ascii="Times New Roman" w:eastAsia="Times New Roman" w:hAnsi="Times New Roman" w:cs="Times New Roman"/>
          <w:bCs/>
          <w:sz w:val="28"/>
          <w:szCs w:val="28"/>
        </w:rPr>
        <w:t>những</w:t>
      </w:r>
      <w:r w:rsidR="00B244BE" w:rsidRPr="008B1914">
        <w:rPr>
          <w:rFonts w:ascii="Times New Roman" w:eastAsia="Times New Roman" w:hAnsi="Times New Roman" w:cs="Times New Roman"/>
          <w:bCs/>
          <w:sz w:val="28"/>
          <w:szCs w:val="28"/>
        </w:rPr>
        <w:t xml:space="preserve"> thủ tục hành chính</w:t>
      </w:r>
      <w:r w:rsidR="0023787D" w:rsidRPr="008B1914">
        <w:rPr>
          <w:rFonts w:ascii="Times New Roman" w:eastAsia="Times New Roman" w:hAnsi="Times New Roman" w:cs="Times New Roman"/>
          <w:bCs/>
          <w:sz w:val="28"/>
          <w:szCs w:val="28"/>
        </w:rPr>
        <w:t xml:space="preserve"> </w:t>
      </w:r>
      <w:r w:rsidRPr="008B1914">
        <w:rPr>
          <w:rFonts w:ascii="Times New Roman" w:eastAsia="Times New Roman" w:hAnsi="Times New Roman" w:cs="Times New Roman"/>
          <w:bCs/>
          <w:sz w:val="28"/>
          <w:szCs w:val="28"/>
        </w:rPr>
        <w:t xml:space="preserve">của các cơ quan ngành dọc đặt tại địa phương </w:t>
      </w:r>
      <w:r w:rsidRPr="00384367">
        <w:rPr>
          <w:rFonts w:ascii="Times New Roman" w:eastAsia="Times New Roman" w:hAnsi="Times New Roman" w:cs="Times New Roman"/>
          <w:bCs/>
          <w:color w:val="FF0000"/>
          <w:sz w:val="28"/>
          <w:szCs w:val="28"/>
        </w:rPr>
        <w:t>chưa thực hiện tập trung tại Bộ phận Một cửa trên cùng một địa bàn</w:t>
      </w:r>
      <w:r w:rsidR="007D31BA" w:rsidRPr="00384367">
        <w:rPr>
          <w:rFonts w:ascii="Times New Roman" w:eastAsia="Times New Roman" w:hAnsi="Times New Roman" w:cs="Times New Roman"/>
          <w:bCs/>
          <w:color w:val="FF0000"/>
          <w:sz w:val="28"/>
          <w:szCs w:val="28"/>
        </w:rPr>
        <w:t>,</w:t>
      </w:r>
      <w:r w:rsidRPr="00384367">
        <w:rPr>
          <w:rFonts w:ascii="Times New Roman" w:eastAsia="Times New Roman" w:hAnsi="Times New Roman" w:cs="Times New Roman"/>
          <w:bCs/>
          <w:color w:val="FF0000"/>
          <w:sz w:val="28"/>
          <w:szCs w:val="28"/>
        </w:rPr>
        <w:t xml:space="preserve"> hoặc </w:t>
      </w:r>
      <w:r>
        <w:rPr>
          <w:rFonts w:ascii="Times New Roman" w:eastAsia="Times New Roman" w:hAnsi="Times New Roman" w:cs="Times New Roman"/>
          <w:bCs/>
          <w:sz w:val="28"/>
          <w:szCs w:val="28"/>
        </w:rPr>
        <w:t>thuộc chuỗi thủ tục hành chính liên thông</w:t>
      </w:r>
      <w:r w:rsidR="007D31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hoặc có liên quan với những thủ tục hành chính thuộc thẩm quyền giải quyết của chính quyền địa phương nhưng chưa thực hiện dịch vụ công trực tuyến toàn trình hoặc trực tuyến một phần.</w:t>
      </w:r>
      <w:bookmarkStart w:id="0" w:name="_GoBack"/>
      <w:bookmarkEnd w:id="0"/>
    </w:p>
    <w:p w14:paraId="608B3593" w14:textId="77777777" w:rsidR="008B1914" w:rsidRPr="008B1914" w:rsidRDefault="008B1914" w:rsidP="008B1914">
      <w:pPr>
        <w:ind w:firstLine="851"/>
      </w:pPr>
    </w:p>
    <w:p w14:paraId="6E81D8A1" w14:textId="79B0E21C" w:rsidR="009B5DB5" w:rsidRPr="009B5DB5" w:rsidRDefault="008B1914" w:rsidP="009B5DB5">
      <w:pPr>
        <w:jc w:val="center"/>
        <w:rPr>
          <w:rFonts w:ascii="Times New Roman" w:hAnsi="Times New Roman" w:cs="Times New Roman"/>
          <w:i/>
          <w:sz w:val="28"/>
          <w:szCs w:val="28"/>
        </w:rPr>
      </w:pPr>
      <w:r w:rsidRPr="009B5DB5">
        <w:rPr>
          <w:rFonts w:ascii="Times New Roman" w:hAnsi="Times New Roman" w:cs="Times New Roman"/>
          <w:i/>
          <w:sz w:val="28"/>
          <w:szCs w:val="28"/>
        </w:rPr>
        <w:t xml:space="preserve"> </w:t>
      </w:r>
      <w:r w:rsidR="009B5DB5" w:rsidRPr="009B5DB5">
        <w:rPr>
          <w:rFonts w:ascii="Times New Roman" w:hAnsi="Times New Roman" w:cs="Times New Roman"/>
          <w:i/>
          <w:sz w:val="28"/>
          <w:szCs w:val="28"/>
        </w:rPr>
        <w:t>(Chi tiết tại Danh mục kèm theo)</w:t>
      </w:r>
    </w:p>
    <w:p w14:paraId="456DED2B" w14:textId="009DCE78" w:rsidR="008B1914" w:rsidRDefault="00C817CD" w:rsidP="008B1914">
      <w:pPr>
        <w:ind w:firstLine="851"/>
        <w:jc w:val="both"/>
        <w:rPr>
          <w:rFonts w:ascii="Times New Roman" w:eastAsia="Times New Roman" w:hAnsi="Times New Roman" w:cs="Times New Roman"/>
          <w:spacing w:val="-2"/>
          <w:sz w:val="28"/>
          <w:szCs w:val="28"/>
        </w:rPr>
      </w:pPr>
      <w:r w:rsidRPr="00B244BE">
        <w:rPr>
          <w:rFonts w:ascii="Times New Roman" w:eastAsia="Times New Roman" w:hAnsi="Times New Roman" w:cs="Times New Roman"/>
          <w:spacing w:val="-2"/>
          <w:sz w:val="28"/>
          <w:szCs w:val="28"/>
        </w:rPr>
        <w:t xml:space="preserve">2. </w:t>
      </w:r>
      <w:r w:rsidR="00B244BE" w:rsidRPr="00B244BE">
        <w:rPr>
          <w:rFonts w:ascii="Times New Roman" w:eastAsia="Times New Roman" w:hAnsi="Times New Roman" w:cs="Times New Roman"/>
          <w:spacing w:val="-2"/>
          <w:sz w:val="28"/>
          <w:szCs w:val="28"/>
        </w:rPr>
        <w:t>Đối với c</w:t>
      </w:r>
      <w:r w:rsidRPr="00B244BE">
        <w:rPr>
          <w:rFonts w:ascii="Times New Roman" w:eastAsia="Times New Roman" w:hAnsi="Times New Roman" w:cs="Times New Roman"/>
          <w:spacing w:val="-2"/>
          <w:sz w:val="28"/>
          <w:szCs w:val="28"/>
        </w:rPr>
        <w:t>ác</w:t>
      </w:r>
      <w:r w:rsidR="00BA334B" w:rsidRPr="00B244BE">
        <w:rPr>
          <w:rFonts w:ascii="Times New Roman" w:eastAsia="Times New Roman" w:hAnsi="Times New Roman" w:cs="Times New Roman"/>
          <w:spacing w:val="-2"/>
          <w:sz w:val="28"/>
          <w:szCs w:val="28"/>
        </w:rPr>
        <w:t xml:space="preserve"> thủ tục hành chính </w:t>
      </w:r>
      <w:r w:rsidR="008B1914">
        <w:rPr>
          <w:rFonts w:ascii="Times New Roman" w:eastAsia="Times New Roman" w:hAnsi="Times New Roman" w:cs="Times New Roman"/>
          <w:spacing w:val="-2"/>
          <w:sz w:val="28"/>
          <w:szCs w:val="28"/>
        </w:rPr>
        <w:t>của ngành dọc</w:t>
      </w:r>
      <w:r w:rsidR="008B1914" w:rsidRPr="00B244BE">
        <w:rPr>
          <w:rFonts w:ascii="Times New Roman" w:eastAsia="Times New Roman" w:hAnsi="Times New Roman" w:cs="Times New Roman"/>
          <w:spacing w:val="-2"/>
          <w:sz w:val="28"/>
          <w:szCs w:val="28"/>
        </w:rPr>
        <w:t xml:space="preserve"> </w:t>
      </w:r>
      <w:r w:rsidRPr="00B244BE">
        <w:rPr>
          <w:rFonts w:ascii="Times New Roman" w:eastAsia="Times New Roman" w:hAnsi="Times New Roman" w:cs="Times New Roman"/>
          <w:spacing w:val="-2"/>
          <w:sz w:val="28"/>
          <w:szCs w:val="28"/>
        </w:rPr>
        <w:t xml:space="preserve">không thuộc quy định tại khoản 1 Điều này </w:t>
      </w:r>
      <w:r w:rsidR="008B1914">
        <w:rPr>
          <w:rFonts w:ascii="Times New Roman" w:eastAsia="Times New Roman" w:hAnsi="Times New Roman" w:cs="Times New Roman"/>
          <w:spacing w:val="-2"/>
          <w:sz w:val="28"/>
          <w:szCs w:val="28"/>
        </w:rPr>
        <w:t>chỉ thực hiện</w:t>
      </w:r>
      <w:r w:rsidRPr="00B244BE">
        <w:rPr>
          <w:rFonts w:ascii="Times New Roman" w:eastAsia="Times New Roman" w:hAnsi="Times New Roman" w:cs="Times New Roman"/>
          <w:spacing w:val="-2"/>
          <w:sz w:val="28"/>
          <w:szCs w:val="28"/>
        </w:rPr>
        <w:t xml:space="preserve"> tiếp nhận hồ sơ</w:t>
      </w:r>
      <w:r w:rsidR="008B1914">
        <w:rPr>
          <w:rFonts w:ascii="Times New Roman" w:eastAsia="Times New Roman" w:hAnsi="Times New Roman" w:cs="Times New Roman"/>
          <w:spacing w:val="-2"/>
          <w:sz w:val="28"/>
          <w:szCs w:val="28"/>
        </w:rPr>
        <w:t xml:space="preserve"> và</w:t>
      </w:r>
      <w:r w:rsidRPr="00B244BE">
        <w:rPr>
          <w:rFonts w:ascii="Times New Roman" w:eastAsia="Times New Roman" w:hAnsi="Times New Roman" w:cs="Times New Roman"/>
          <w:spacing w:val="-2"/>
          <w:sz w:val="28"/>
          <w:szCs w:val="28"/>
        </w:rPr>
        <w:t xml:space="preserve"> trả kết quả giải quyết </w:t>
      </w:r>
      <w:r w:rsidR="008B1914">
        <w:rPr>
          <w:rFonts w:ascii="Times New Roman" w:eastAsia="Times New Roman" w:hAnsi="Times New Roman" w:cs="Times New Roman"/>
          <w:spacing w:val="-2"/>
          <w:sz w:val="28"/>
          <w:szCs w:val="28"/>
        </w:rPr>
        <w:t xml:space="preserve">thủ tục hành chính tập trung </w:t>
      </w:r>
      <w:r w:rsidRPr="00B244BE">
        <w:rPr>
          <w:rFonts w:ascii="Times New Roman" w:eastAsia="Times New Roman" w:hAnsi="Times New Roman" w:cs="Times New Roman"/>
          <w:spacing w:val="-2"/>
          <w:sz w:val="28"/>
          <w:szCs w:val="28"/>
        </w:rPr>
        <w:t xml:space="preserve">tại </w:t>
      </w:r>
      <w:r w:rsidR="009B5DB5" w:rsidRPr="00B244BE">
        <w:rPr>
          <w:rFonts w:ascii="Times New Roman" w:eastAsia="Times New Roman" w:hAnsi="Times New Roman" w:cs="Times New Roman"/>
          <w:spacing w:val="-2"/>
          <w:sz w:val="28"/>
          <w:szCs w:val="28"/>
        </w:rPr>
        <w:t xml:space="preserve">một (01) </w:t>
      </w:r>
      <w:r w:rsidRPr="00B244BE">
        <w:rPr>
          <w:rFonts w:ascii="Times New Roman" w:eastAsia="Times New Roman" w:hAnsi="Times New Roman" w:cs="Times New Roman"/>
          <w:spacing w:val="-2"/>
          <w:sz w:val="28"/>
          <w:szCs w:val="28"/>
        </w:rPr>
        <w:t xml:space="preserve">Bộ phận Một cửa của </w:t>
      </w:r>
      <w:r w:rsidR="009B5DB5" w:rsidRPr="00B244BE">
        <w:rPr>
          <w:rFonts w:ascii="Times New Roman" w:eastAsia="Times New Roman" w:hAnsi="Times New Roman" w:cs="Times New Roman"/>
          <w:spacing w:val="-2"/>
          <w:sz w:val="28"/>
          <w:szCs w:val="28"/>
        </w:rPr>
        <w:t>cơ quan</w:t>
      </w:r>
      <w:r w:rsidR="00BA334B" w:rsidRPr="00B244BE">
        <w:rPr>
          <w:rFonts w:ascii="Times New Roman" w:eastAsia="Times New Roman" w:hAnsi="Times New Roman" w:cs="Times New Roman"/>
          <w:spacing w:val="-2"/>
          <w:sz w:val="28"/>
          <w:szCs w:val="28"/>
        </w:rPr>
        <w:t xml:space="preserve"> </w:t>
      </w:r>
      <w:r w:rsidR="009B5DB5" w:rsidRPr="00B244BE">
        <w:rPr>
          <w:rFonts w:ascii="Times New Roman" w:eastAsia="Times New Roman" w:hAnsi="Times New Roman" w:cs="Times New Roman"/>
          <w:spacing w:val="-2"/>
          <w:sz w:val="28"/>
          <w:szCs w:val="28"/>
        </w:rPr>
        <w:t>được tổ chức theo hệ thống ngành dọc</w:t>
      </w:r>
      <w:r w:rsidR="00DF50B8">
        <w:rPr>
          <w:rFonts w:ascii="Times New Roman" w:eastAsia="Times New Roman" w:hAnsi="Times New Roman" w:cs="Times New Roman"/>
          <w:spacing w:val="-2"/>
          <w:sz w:val="28"/>
          <w:szCs w:val="28"/>
        </w:rPr>
        <w:t xml:space="preserve"> </w:t>
      </w:r>
      <w:r w:rsidR="00877248">
        <w:rPr>
          <w:rFonts w:ascii="Times New Roman" w:eastAsia="Times New Roman" w:hAnsi="Times New Roman" w:cs="Times New Roman"/>
          <w:spacing w:val="-2"/>
          <w:sz w:val="28"/>
          <w:szCs w:val="28"/>
        </w:rPr>
        <w:t>ở</w:t>
      </w:r>
      <w:r w:rsidR="00714D76">
        <w:rPr>
          <w:rFonts w:ascii="Times New Roman" w:eastAsia="Times New Roman" w:hAnsi="Times New Roman" w:cs="Times New Roman"/>
          <w:spacing w:val="-2"/>
          <w:sz w:val="28"/>
          <w:szCs w:val="28"/>
        </w:rPr>
        <w:t xml:space="preserve"> cấp tỉnh, cấp huyện, cấp xã</w:t>
      </w:r>
      <w:r w:rsidR="008B1914">
        <w:rPr>
          <w:rFonts w:ascii="Times New Roman" w:eastAsia="Times New Roman" w:hAnsi="Times New Roman" w:cs="Times New Roman"/>
          <w:spacing w:val="-2"/>
          <w:sz w:val="28"/>
          <w:szCs w:val="28"/>
        </w:rPr>
        <w:t>, hoặc cấp khu vực (có thể liên xã, liên huyện, liên tỉnh)</w:t>
      </w:r>
      <w:r w:rsidR="00714D76">
        <w:rPr>
          <w:rFonts w:ascii="Times New Roman" w:eastAsia="Times New Roman" w:hAnsi="Times New Roman" w:cs="Times New Roman"/>
          <w:spacing w:val="-2"/>
          <w:sz w:val="28"/>
          <w:szCs w:val="28"/>
        </w:rPr>
        <w:t xml:space="preserve">. </w:t>
      </w:r>
      <w:r w:rsidR="008B1914">
        <w:rPr>
          <w:rFonts w:ascii="Times New Roman" w:eastAsia="Times New Roman" w:hAnsi="Times New Roman" w:cs="Times New Roman"/>
          <w:spacing w:val="-2"/>
          <w:sz w:val="28"/>
          <w:szCs w:val="28"/>
        </w:rPr>
        <w:t xml:space="preserve">Không </w:t>
      </w:r>
      <w:r w:rsidR="001A700F">
        <w:rPr>
          <w:rFonts w:ascii="Times New Roman" w:eastAsia="Times New Roman" w:hAnsi="Times New Roman" w:cs="Times New Roman"/>
          <w:spacing w:val="-2"/>
          <w:sz w:val="28"/>
          <w:szCs w:val="28"/>
        </w:rPr>
        <w:t>tổ</w:t>
      </w:r>
      <w:r w:rsidR="00E632A9">
        <w:rPr>
          <w:rFonts w:ascii="Times New Roman" w:eastAsia="Times New Roman" w:hAnsi="Times New Roman" w:cs="Times New Roman"/>
          <w:spacing w:val="-2"/>
          <w:sz w:val="28"/>
          <w:szCs w:val="28"/>
        </w:rPr>
        <w:t xml:space="preserve"> chức nhiều</w:t>
      </w:r>
      <w:r w:rsidR="001A700F">
        <w:rPr>
          <w:rFonts w:ascii="Times New Roman" w:eastAsia="Times New Roman" w:hAnsi="Times New Roman" w:cs="Times New Roman"/>
          <w:spacing w:val="-2"/>
          <w:sz w:val="28"/>
          <w:szCs w:val="28"/>
        </w:rPr>
        <w:t xml:space="preserve"> Bộ phận Một cửa tại</w:t>
      </w:r>
      <w:r w:rsidR="00714D76">
        <w:rPr>
          <w:rFonts w:ascii="Times New Roman" w:eastAsia="Times New Roman" w:hAnsi="Times New Roman" w:cs="Times New Roman"/>
          <w:spacing w:val="-2"/>
          <w:sz w:val="28"/>
          <w:szCs w:val="28"/>
        </w:rPr>
        <w:t xml:space="preserve"> </w:t>
      </w:r>
      <w:r w:rsidR="00877248">
        <w:rPr>
          <w:rFonts w:ascii="Times New Roman" w:eastAsia="Times New Roman" w:hAnsi="Times New Roman" w:cs="Times New Roman"/>
          <w:spacing w:val="-2"/>
          <w:sz w:val="28"/>
          <w:szCs w:val="28"/>
        </w:rPr>
        <w:t xml:space="preserve">cơ quan, </w:t>
      </w:r>
      <w:r w:rsidR="001A700F">
        <w:rPr>
          <w:rFonts w:ascii="Times New Roman" w:eastAsia="Times New Roman" w:hAnsi="Times New Roman" w:cs="Times New Roman"/>
          <w:spacing w:val="-2"/>
          <w:sz w:val="28"/>
          <w:szCs w:val="28"/>
        </w:rPr>
        <w:t>đơn vị</w:t>
      </w:r>
      <w:r w:rsidR="008B1914">
        <w:rPr>
          <w:rFonts w:ascii="Times New Roman" w:eastAsia="Times New Roman" w:hAnsi="Times New Roman" w:cs="Times New Roman"/>
          <w:spacing w:val="-2"/>
          <w:sz w:val="28"/>
          <w:szCs w:val="28"/>
        </w:rPr>
        <w:t xml:space="preserve"> ngành dọc cùng cấp</w:t>
      </w:r>
      <w:r w:rsidR="00877248">
        <w:rPr>
          <w:rFonts w:ascii="Times New Roman" w:eastAsia="Times New Roman" w:hAnsi="Times New Roman" w:cs="Times New Roman"/>
          <w:spacing w:val="-2"/>
          <w:sz w:val="28"/>
          <w:szCs w:val="28"/>
        </w:rPr>
        <w:t xml:space="preserve"> </w:t>
      </w:r>
      <w:r w:rsidR="001A700F">
        <w:rPr>
          <w:rFonts w:ascii="Times New Roman" w:eastAsia="Times New Roman" w:hAnsi="Times New Roman" w:cs="Times New Roman"/>
          <w:spacing w:val="-2"/>
          <w:sz w:val="28"/>
          <w:szCs w:val="28"/>
        </w:rPr>
        <w:t>như hiện nay</w:t>
      </w:r>
      <w:r w:rsidR="008B1914">
        <w:rPr>
          <w:rFonts w:ascii="Times New Roman" w:eastAsia="Times New Roman" w:hAnsi="Times New Roman" w:cs="Times New Roman"/>
          <w:spacing w:val="-2"/>
          <w:sz w:val="28"/>
          <w:szCs w:val="28"/>
        </w:rPr>
        <w:t xml:space="preserve"> n</w:t>
      </w:r>
      <w:r w:rsidR="001A700F">
        <w:rPr>
          <w:rFonts w:ascii="Times New Roman" w:eastAsia="Times New Roman" w:hAnsi="Times New Roman" w:cs="Times New Roman"/>
          <w:spacing w:val="-2"/>
          <w:sz w:val="28"/>
          <w:szCs w:val="28"/>
        </w:rPr>
        <w:t>hằm</w:t>
      </w:r>
      <w:r w:rsidR="00877248">
        <w:rPr>
          <w:rFonts w:ascii="Times New Roman" w:eastAsia="Times New Roman" w:hAnsi="Times New Roman" w:cs="Times New Roman"/>
          <w:spacing w:val="-2"/>
          <w:sz w:val="28"/>
          <w:szCs w:val="28"/>
        </w:rPr>
        <w:t xml:space="preserve"> </w:t>
      </w:r>
      <w:r w:rsidR="00B020F5" w:rsidRPr="00B244BE">
        <w:rPr>
          <w:rFonts w:ascii="Times New Roman" w:eastAsia="Times New Roman" w:hAnsi="Times New Roman" w:cs="Times New Roman"/>
          <w:spacing w:val="-2"/>
          <w:sz w:val="28"/>
          <w:szCs w:val="28"/>
        </w:rPr>
        <w:t xml:space="preserve">tạo điều kiện thuận lợi, giảm chi phí cho người dân, doanh nghiệp </w:t>
      </w:r>
      <w:r w:rsidR="008B1914">
        <w:rPr>
          <w:rFonts w:ascii="Times New Roman" w:eastAsia="Times New Roman" w:hAnsi="Times New Roman" w:cs="Times New Roman"/>
          <w:spacing w:val="-2"/>
          <w:sz w:val="28"/>
          <w:szCs w:val="28"/>
        </w:rPr>
        <w:t>cũng như tận dụng hạ tầng dùng chung, không đầu tư dàn trải tại các cơ quan được tổ chức theo hệ thống ngành dọc đặt tại địa</w:t>
      </w:r>
      <w:r w:rsidR="00384367">
        <w:rPr>
          <w:rFonts w:ascii="Times New Roman" w:eastAsia="Times New Roman" w:hAnsi="Times New Roman" w:cs="Times New Roman"/>
          <w:spacing w:val="-2"/>
          <w:sz w:val="28"/>
          <w:szCs w:val="28"/>
        </w:rPr>
        <w:t xml:space="preserve"> phương</w:t>
      </w:r>
      <w:r w:rsidR="009B5DB5" w:rsidRPr="00B244BE">
        <w:rPr>
          <w:rFonts w:ascii="Times New Roman" w:eastAsia="Times New Roman" w:hAnsi="Times New Roman" w:cs="Times New Roman"/>
          <w:spacing w:val="-2"/>
          <w:sz w:val="28"/>
          <w:szCs w:val="28"/>
        </w:rPr>
        <w:t>.</w:t>
      </w:r>
      <w:r w:rsidR="001A700F">
        <w:rPr>
          <w:rFonts w:ascii="Times New Roman" w:eastAsia="Times New Roman" w:hAnsi="Times New Roman" w:cs="Times New Roman"/>
          <w:spacing w:val="-2"/>
          <w:sz w:val="28"/>
          <w:szCs w:val="28"/>
        </w:rPr>
        <w:t xml:space="preserve"> </w:t>
      </w:r>
    </w:p>
    <w:p w14:paraId="45C2C37B" w14:textId="22B4BDAC" w:rsidR="008B1914" w:rsidRDefault="008B1914" w:rsidP="008B1914">
      <w:pPr>
        <w:ind w:firstLine="851"/>
        <w:jc w:val="both"/>
        <w:rPr>
          <w:rFonts w:ascii="Times New Roman" w:eastAsia="Times New Roman" w:hAnsi="Times New Roman" w:cs="Times New Roman"/>
          <w:bCs/>
          <w:sz w:val="28"/>
          <w:szCs w:val="28"/>
        </w:rPr>
      </w:pPr>
      <w:r>
        <w:rPr>
          <w:rFonts w:ascii="Times New Roman" w:eastAsia="Times New Roman" w:hAnsi="Times New Roman" w:cs="Times New Roman"/>
          <w:spacing w:val="-2"/>
          <w:sz w:val="28"/>
          <w:szCs w:val="28"/>
        </w:rPr>
        <w:t xml:space="preserve">Việc </w:t>
      </w:r>
      <w:r w:rsidRPr="00B244BE">
        <w:rPr>
          <w:rFonts w:ascii="Times New Roman" w:eastAsia="Times New Roman" w:hAnsi="Times New Roman" w:cs="Times New Roman"/>
          <w:bCs/>
          <w:sz w:val="28"/>
          <w:szCs w:val="28"/>
        </w:rPr>
        <w:t xml:space="preserve">tổ chức </w:t>
      </w:r>
      <w:r>
        <w:rPr>
          <w:rFonts w:ascii="Times New Roman" w:eastAsia="Times New Roman" w:hAnsi="Times New Roman" w:cs="Times New Roman"/>
          <w:bCs/>
          <w:sz w:val="28"/>
          <w:szCs w:val="28"/>
        </w:rPr>
        <w:t xml:space="preserve">Bộ phận Một cửa quy định tại khoản này phải hoàn thành </w:t>
      </w:r>
      <w:r>
        <w:rPr>
          <w:rFonts w:ascii="Times New Roman" w:eastAsia="Times New Roman" w:hAnsi="Times New Roman" w:cs="Times New Roman"/>
          <w:bCs/>
          <w:sz w:val="28"/>
          <w:szCs w:val="28"/>
        </w:rPr>
        <w:t>trước ngày 30 tháng 6 năm 2023</w:t>
      </w:r>
      <w:r>
        <w:rPr>
          <w:rFonts w:ascii="Times New Roman" w:eastAsia="Times New Roman" w:hAnsi="Times New Roman" w:cs="Times New Roman"/>
          <w:bCs/>
          <w:sz w:val="28"/>
          <w:szCs w:val="28"/>
        </w:rPr>
        <w:t>.</w:t>
      </w:r>
    </w:p>
    <w:p w14:paraId="61450448" w14:textId="1DA24BC9" w:rsidR="003C63EB" w:rsidRPr="00BD553A" w:rsidRDefault="007D135B" w:rsidP="00BD553A">
      <w:pPr>
        <w:ind w:firstLine="851"/>
        <w:jc w:val="both"/>
        <w:rPr>
          <w:rFonts w:ascii="Times New Roman" w:hAnsi="Times New Roman" w:cs="Times New Roman"/>
          <w:b/>
          <w:sz w:val="28"/>
          <w:szCs w:val="28"/>
        </w:rPr>
      </w:pPr>
      <w:r w:rsidRPr="00C83610">
        <w:rPr>
          <w:rFonts w:ascii="Times New Roman" w:hAnsi="Times New Roman" w:cs="Times New Roman"/>
          <w:b/>
          <w:sz w:val="28"/>
          <w:szCs w:val="28"/>
        </w:rPr>
        <w:t>Điều 2</w:t>
      </w:r>
      <w:r w:rsidRPr="00C83610">
        <w:rPr>
          <w:rFonts w:ascii="Times New Roman" w:hAnsi="Times New Roman" w:cs="Times New Roman"/>
          <w:sz w:val="28"/>
          <w:szCs w:val="28"/>
        </w:rPr>
        <w:t xml:space="preserve">. </w:t>
      </w:r>
      <w:bookmarkStart w:id="1" w:name="dieu_2_name"/>
      <w:r w:rsidR="003C63EB" w:rsidRPr="005E25E7">
        <w:rPr>
          <w:rFonts w:ascii="Times New Roman" w:eastAsia="Times New Roman" w:hAnsi="Times New Roman" w:cs="Times New Roman"/>
          <w:sz w:val="28"/>
          <w:szCs w:val="28"/>
        </w:rPr>
        <w:t>Quyết định này có hiệu lực thi hành kể từ ngày ký</w:t>
      </w:r>
      <w:r w:rsidR="00BD553A" w:rsidRPr="00BD553A">
        <w:rPr>
          <w:rFonts w:ascii="Times New Roman" w:eastAsia="Times New Roman" w:hAnsi="Times New Roman" w:cs="Times New Roman"/>
          <w:sz w:val="28"/>
          <w:szCs w:val="28"/>
        </w:rPr>
        <w:t xml:space="preserve"> </w:t>
      </w:r>
      <w:r w:rsidR="00BD553A">
        <w:rPr>
          <w:rFonts w:ascii="Times New Roman" w:eastAsia="Times New Roman" w:hAnsi="Times New Roman" w:cs="Times New Roman"/>
          <w:sz w:val="28"/>
          <w:szCs w:val="28"/>
        </w:rPr>
        <w:t xml:space="preserve">và thay thế </w:t>
      </w:r>
      <w:r w:rsidR="00BD553A" w:rsidRPr="00823E8D">
        <w:rPr>
          <w:rFonts w:ascii="Times New Roman" w:eastAsia="Times New Roman" w:hAnsi="Times New Roman" w:cs="Times New Roman"/>
          <w:sz w:val="28"/>
          <w:szCs w:val="28"/>
        </w:rPr>
        <w:t>Quyết định số </w:t>
      </w:r>
      <w:hyperlink r:id="rId9" w:tgtFrame="_blank" w:tooltip="Quyết định 1291/QĐ-TTg" w:history="1">
        <w:r w:rsidR="00BD553A" w:rsidRPr="00823E8D">
          <w:rPr>
            <w:rFonts w:ascii="Times New Roman" w:eastAsia="Times New Roman" w:hAnsi="Times New Roman" w:cs="Times New Roman"/>
            <w:sz w:val="28"/>
            <w:szCs w:val="28"/>
          </w:rPr>
          <w:t>1291/QĐ-TTg</w:t>
        </w:r>
      </w:hyperlink>
      <w:r w:rsidR="00BD553A" w:rsidRPr="00823E8D">
        <w:rPr>
          <w:rFonts w:ascii="Times New Roman" w:eastAsia="Times New Roman" w:hAnsi="Times New Roman" w:cs="Times New Roman"/>
          <w:sz w:val="28"/>
          <w:szCs w:val="28"/>
        </w:rPr>
        <w:t xml:space="preserve"> ngày 07 tháng 10 năm 2019 của Thủ tướng Chính phủ </w:t>
      </w:r>
      <w:r w:rsidR="00BD553A" w:rsidRPr="008E4C1B">
        <w:rPr>
          <w:rFonts w:ascii="Times New Roman" w:eastAsia="Times New Roman" w:hAnsi="Times New Roman" w:cs="Times New Roman"/>
          <w:sz w:val="28"/>
          <w:szCs w:val="28"/>
        </w:rPr>
        <w:t>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r w:rsidR="00BD553A" w:rsidRPr="006818FC">
        <w:rPr>
          <w:rFonts w:ascii="Times New Roman" w:eastAsia="Times New Roman" w:hAnsi="Times New Roman" w:cs="Times New Roman"/>
          <w:sz w:val="28"/>
          <w:szCs w:val="28"/>
        </w:rPr>
        <w:t>.</w:t>
      </w:r>
      <w:r w:rsidR="00BD553A">
        <w:rPr>
          <w:rFonts w:ascii="Times New Roman" w:eastAsia="Times New Roman" w:hAnsi="Times New Roman" w:cs="Times New Roman"/>
          <w:sz w:val="28"/>
          <w:szCs w:val="28"/>
        </w:rPr>
        <w:t xml:space="preserve"> </w:t>
      </w:r>
    </w:p>
    <w:p w14:paraId="2D94E773" w14:textId="69086AEB" w:rsidR="003C63EB" w:rsidRDefault="003C63EB" w:rsidP="003C63EB">
      <w:pPr>
        <w:spacing w:before="120" w:after="120" w:line="340" w:lineRule="exact"/>
        <w:ind w:firstLine="851"/>
        <w:jc w:val="both"/>
        <w:rPr>
          <w:rFonts w:ascii="Times New Roman" w:eastAsia="Times New Roman" w:hAnsi="Times New Roman" w:cs="Times New Roman"/>
          <w:sz w:val="28"/>
          <w:szCs w:val="28"/>
          <w:lang w:val="vi-VN"/>
        </w:rPr>
      </w:pPr>
      <w:r w:rsidRPr="00BD553A">
        <w:rPr>
          <w:rFonts w:ascii="Times New Roman" w:eastAsia="Times New Roman" w:hAnsi="Times New Roman" w:cs="Times New Roman"/>
          <w:b/>
          <w:sz w:val="28"/>
          <w:szCs w:val="28"/>
          <w:lang w:val="vi-VN"/>
        </w:rPr>
        <w:t>Điều 3</w:t>
      </w:r>
      <w:r>
        <w:rPr>
          <w:rFonts w:ascii="Times New Roman" w:eastAsia="Times New Roman" w:hAnsi="Times New Roman" w:cs="Times New Roman"/>
          <w:sz w:val="28"/>
          <w:szCs w:val="28"/>
          <w:lang w:val="vi-VN"/>
        </w:rPr>
        <w:t xml:space="preserve">. </w:t>
      </w:r>
      <w:r w:rsidRPr="00BD553A">
        <w:rPr>
          <w:rFonts w:ascii="Times New Roman" w:eastAsia="Times New Roman" w:hAnsi="Times New Roman" w:cs="Times New Roman"/>
          <w:b/>
          <w:sz w:val="28"/>
          <w:szCs w:val="28"/>
          <w:lang w:val="vi-VN"/>
        </w:rPr>
        <w:t>Tổ chức thực hiện</w:t>
      </w:r>
      <w:bookmarkEnd w:id="1"/>
    </w:p>
    <w:p w14:paraId="553FDEAA" w14:textId="113B163D" w:rsidR="0090254D" w:rsidRPr="00BD553A" w:rsidRDefault="003C63EB" w:rsidP="00BD553A">
      <w:pPr>
        <w:spacing w:before="120" w:after="120" w:line="340" w:lineRule="exact"/>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w:t>
      </w:r>
      <w:bookmarkStart w:id="2" w:name="dieu_3_name"/>
      <w:r w:rsidR="0090254D" w:rsidRPr="006818FC">
        <w:rPr>
          <w:rFonts w:ascii="Times New Roman" w:eastAsia="Times New Roman" w:hAnsi="Times New Roman" w:cs="Times New Roman"/>
          <w:sz w:val="28"/>
          <w:szCs w:val="28"/>
        </w:rPr>
        <w:t xml:space="preserve">Bộ trưởng, Thủ trưởng cơ quan ngang Bộ, cơ quan thuộc Chính phủ chỉ đạo các cơ quan, đơn vị </w:t>
      </w:r>
      <w:r>
        <w:rPr>
          <w:rFonts w:ascii="Times New Roman" w:eastAsia="Times New Roman" w:hAnsi="Times New Roman" w:cs="Times New Roman"/>
          <w:sz w:val="28"/>
          <w:szCs w:val="28"/>
          <w:lang w:val="vi-VN"/>
        </w:rPr>
        <w:t xml:space="preserve">được tổ chức theo hệ thống ngành dọc đặt tại địa phương thực hiện tiếp nhận, giải quyết, trả kết quả giải quyết thủ tục hành chính theo danh mục được phê duyệt bởi Quyết định này tại Bộ phận </w:t>
      </w:r>
      <w:r w:rsidR="00BD553A">
        <w:rPr>
          <w:rFonts w:ascii="Times New Roman" w:eastAsia="Times New Roman" w:hAnsi="Times New Roman" w:cs="Times New Roman"/>
          <w:sz w:val="28"/>
          <w:szCs w:val="28"/>
        </w:rPr>
        <w:t>M</w:t>
      </w:r>
      <w:r w:rsidR="00BD553A">
        <w:rPr>
          <w:rFonts w:ascii="Times New Roman" w:eastAsia="Times New Roman" w:hAnsi="Times New Roman" w:cs="Times New Roman"/>
          <w:sz w:val="28"/>
          <w:szCs w:val="28"/>
          <w:lang w:val="vi-VN"/>
        </w:rPr>
        <w:t xml:space="preserve">ột </w:t>
      </w:r>
      <w:r>
        <w:rPr>
          <w:rFonts w:ascii="Times New Roman" w:eastAsia="Times New Roman" w:hAnsi="Times New Roman" w:cs="Times New Roman"/>
          <w:sz w:val="28"/>
          <w:szCs w:val="28"/>
          <w:lang w:val="vi-VN"/>
        </w:rPr>
        <w:t xml:space="preserve">cửa </w:t>
      </w:r>
      <w:r w:rsidR="00BD553A">
        <w:rPr>
          <w:rFonts w:ascii="Times New Roman" w:eastAsia="Times New Roman" w:hAnsi="Times New Roman" w:cs="Times New Roman"/>
          <w:sz w:val="28"/>
          <w:szCs w:val="28"/>
        </w:rPr>
        <w:t>các cấp</w:t>
      </w:r>
      <w:r w:rsidR="00DF56C0">
        <w:rPr>
          <w:rFonts w:ascii="Times New Roman" w:eastAsia="Times New Roman" w:hAnsi="Times New Roman" w:cs="Times New Roman"/>
          <w:sz w:val="28"/>
          <w:szCs w:val="28"/>
        </w:rPr>
        <w:t xml:space="preserve">; </w:t>
      </w:r>
      <w:r w:rsidR="00B020F5">
        <w:rPr>
          <w:rFonts w:ascii="Times New Roman" w:eastAsia="Times New Roman" w:hAnsi="Times New Roman" w:cs="Times New Roman"/>
          <w:sz w:val="28"/>
          <w:szCs w:val="28"/>
        </w:rPr>
        <w:t xml:space="preserve">hằng năm thực hiện rà soát, thống nhất với Ủy ban nhân dân cấp tỉnh trong việc thực hiện tiếp nhận, trả kết quả giải quyết thủ tục hành chính </w:t>
      </w:r>
      <w:r w:rsidR="00DA6FF5">
        <w:rPr>
          <w:rFonts w:ascii="Times New Roman" w:eastAsia="Times New Roman" w:hAnsi="Times New Roman" w:cs="Times New Roman"/>
          <w:sz w:val="28"/>
          <w:szCs w:val="28"/>
        </w:rPr>
        <w:t xml:space="preserve">theo </w:t>
      </w:r>
      <w:r w:rsidR="00B020F5">
        <w:rPr>
          <w:rFonts w:ascii="Times New Roman" w:eastAsia="Times New Roman" w:hAnsi="Times New Roman" w:cs="Times New Roman"/>
          <w:sz w:val="28"/>
          <w:szCs w:val="28"/>
        </w:rPr>
        <w:t>quy định tại Điều 1</w:t>
      </w:r>
      <w:r w:rsidR="00DA6FF5">
        <w:rPr>
          <w:rFonts w:ascii="Times New Roman" w:eastAsia="Times New Roman" w:hAnsi="Times New Roman" w:cs="Times New Roman"/>
          <w:sz w:val="28"/>
          <w:szCs w:val="28"/>
        </w:rPr>
        <w:t xml:space="preserve"> Quyết định này; </w:t>
      </w:r>
      <w:r w:rsidR="0090254D" w:rsidRPr="006818FC">
        <w:rPr>
          <w:rFonts w:ascii="Times New Roman" w:eastAsia="Times New Roman" w:hAnsi="Times New Roman" w:cs="Times New Roman"/>
          <w:sz w:val="28"/>
          <w:szCs w:val="28"/>
        </w:rPr>
        <w:t>báo cáo tình hình, kết quả giải quyết thủ tục hành chính thuộc thẩm quyền tại địa phương với Chủ tịch Ủy ban nhân dân cùng cấp.</w:t>
      </w:r>
      <w:bookmarkStart w:id="3" w:name="dieu_4"/>
      <w:bookmarkEnd w:id="2"/>
    </w:p>
    <w:p w14:paraId="23E4A347" w14:textId="52CB226E" w:rsidR="0090254D" w:rsidRDefault="00223520" w:rsidP="0090254D">
      <w:pPr>
        <w:ind w:firstLine="851"/>
        <w:jc w:val="both"/>
        <w:rPr>
          <w:rFonts w:ascii="Times New Roman" w:eastAsia="Times New Roman" w:hAnsi="Times New Roman" w:cs="Times New Roman"/>
          <w:sz w:val="28"/>
          <w:szCs w:val="28"/>
          <w:lang w:val="vi-VN"/>
        </w:rPr>
      </w:pPr>
      <w:r w:rsidRPr="00BD553A">
        <w:rPr>
          <w:rFonts w:ascii="Times New Roman" w:eastAsia="Times New Roman" w:hAnsi="Times New Roman" w:cs="Times New Roman"/>
          <w:sz w:val="28"/>
          <w:szCs w:val="28"/>
          <w:lang w:val="vi-VN"/>
        </w:rPr>
        <w:t>2.</w:t>
      </w:r>
      <w:r>
        <w:rPr>
          <w:rFonts w:ascii="Times New Roman" w:eastAsia="Times New Roman" w:hAnsi="Times New Roman" w:cs="Times New Roman"/>
          <w:b/>
          <w:sz w:val="28"/>
          <w:szCs w:val="28"/>
          <w:lang w:val="vi-VN"/>
        </w:rPr>
        <w:t xml:space="preserve"> </w:t>
      </w:r>
      <w:bookmarkStart w:id="4" w:name="dieu_4_name"/>
      <w:bookmarkEnd w:id="3"/>
      <w:r w:rsidR="0090254D" w:rsidRPr="006818FC">
        <w:rPr>
          <w:rFonts w:ascii="Times New Roman" w:eastAsia="Times New Roman" w:hAnsi="Times New Roman" w:cs="Times New Roman"/>
          <w:sz w:val="28"/>
          <w:szCs w:val="28"/>
        </w:rPr>
        <w:t>Chủ tịch Ủy ban nhân dân cấp tỉnh có trách nhiệm chỉ đạo các đơn vị chức năng bảo đảm cơ sở vật chất và điều kiện làm việc cho cán bộ, công chức, viên chức của các cơ quan ngành dọc được cử ra làm việc tại Bộ phận Một cửa các cấp; tổ chức thực hiện có hiệu quả việc giải quyết thủ tục hành chính</w:t>
      </w:r>
      <w:r>
        <w:rPr>
          <w:rFonts w:ascii="Times New Roman" w:eastAsia="Times New Roman" w:hAnsi="Times New Roman" w:cs="Times New Roman"/>
          <w:sz w:val="28"/>
          <w:szCs w:val="28"/>
          <w:lang w:val="vi-VN"/>
        </w:rPr>
        <w:t>.</w:t>
      </w:r>
      <w:bookmarkStart w:id="5" w:name="dieu_5"/>
      <w:bookmarkEnd w:id="4"/>
    </w:p>
    <w:p w14:paraId="38CCD7A6" w14:textId="5AFBD16D" w:rsidR="00223520" w:rsidRDefault="00223520" w:rsidP="00223520">
      <w:pPr>
        <w:spacing w:before="120" w:after="120" w:line="340" w:lineRule="exact"/>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Trong quá trình thực hiện, nếu các văn bản liên quan quy định về thủ tục hành chính tại Danh mục ban hành kèm theo Quyết định này được sửa đổi, bổ sung hoặc thay thế thì thực hiện theo văn bản được sửa đổi, bổ sung hoặc thay thế.</w:t>
      </w:r>
    </w:p>
    <w:p w14:paraId="099E3205" w14:textId="7E658E00" w:rsidR="009B5DB5" w:rsidRPr="009B5DB5" w:rsidRDefault="009B5DB5" w:rsidP="00223520">
      <w:pPr>
        <w:spacing w:before="120" w:after="120" w:line="340" w:lineRule="exac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Trường hợp thủ tục hành chính quy định tại khoản 1 Điều 1 </w:t>
      </w:r>
      <w:r w:rsidR="00B020F5">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thực hiện dịch vụ công trực tuyến toàn trình thì</w:t>
      </w:r>
      <w:r w:rsidR="00B020F5">
        <w:rPr>
          <w:rFonts w:ascii="Times New Roman" w:eastAsia="Times New Roman" w:hAnsi="Times New Roman" w:cs="Times New Roman"/>
          <w:sz w:val="28"/>
          <w:szCs w:val="28"/>
        </w:rPr>
        <w:t xml:space="preserve"> thực hiện việc tiếp nhận hồ sơ, trả kết quả giải </w:t>
      </w:r>
      <w:r w:rsidR="00B020F5" w:rsidRPr="00A00E7B">
        <w:rPr>
          <w:rFonts w:ascii="Times New Roman" w:eastAsia="Times New Roman" w:hAnsi="Times New Roman" w:cs="Times New Roman"/>
          <w:spacing w:val="-8"/>
          <w:sz w:val="28"/>
          <w:szCs w:val="28"/>
        </w:rPr>
        <w:t>quyết thủ tục hành chính được thực hiện theo quy định tại khoản 2 Điều 1 Quyết định này.</w:t>
      </w:r>
    </w:p>
    <w:p w14:paraId="0DC95E4B" w14:textId="1E2A067E" w:rsidR="00223520" w:rsidRDefault="00223520" w:rsidP="00BD553A">
      <w:pPr>
        <w:spacing w:before="120" w:after="120" w:line="340" w:lineRule="exact"/>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4. </w:t>
      </w:r>
      <w:r w:rsidRPr="006818FC">
        <w:rPr>
          <w:rFonts w:ascii="Times New Roman" w:eastAsia="Times New Roman" w:hAnsi="Times New Roman" w:cs="Times New Roman"/>
          <w:sz w:val="28"/>
          <w:szCs w:val="28"/>
        </w:rPr>
        <w:t>Văn phòng Chính phủ giúp Thủ tướng Chính phủ đôn đốc, kiểm tra các Bộ, cơ quan, Ủy ban nhân dân các tỉnh, thành phố trực thuộc trung ương thực hiện Quyết định này; kịp thời báo cáo Thủ tướng Chính phủ tháo gỡ khó khăn, vướng mắc trong quá trình tổ chức thực hiện</w:t>
      </w:r>
      <w:r>
        <w:rPr>
          <w:rFonts w:ascii="Times New Roman" w:eastAsia="Times New Roman" w:hAnsi="Times New Roman" w:cs="Times New Roman"/>
          <w:sz w:val="28"/>
          <w:szCs w:val="28"/>
          <w:lang w:val="vi-VN"/>
        </w:rPr>
        <w:t>.</w:t>
      </w:r>
    </w:p>
    <w:p w14:paraId="34FB2301" w14:textId="027A87BE" w:rsidR="005E25E7" w:rsidRPr="005E25E7" w:rsidRDefault="00223520">
      <w:pPr>
        <w:spacing w:before="120" w:after="120" w:line="340" w:lineRule="exact"/>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Các bộ trưởng, Thủ trưởng cơ quan ngang bộ, Thủ trưởng cơ quan thuộc Chính phủ, Chủ tịch Ủy ban nhân dân tỉnh, thành phố trực thuộc trung ương, các cơ quan, tổ chức, cá nhân có liên quan chịu trách nhiệm thi hành Quyết định này./.</w:t>
      </w:r>
      <w:bookmarkStart w:id="6" w:name="dieu_5_name"/>
      <w:bookmarkEnd w:id="5"/>
    </w:p>
    <w:tbl>
      <w:tblPr>
        <w:tblW w:w="9972" w:type="dxa"/>
        <w:tblInd w:w="-108" w:type="dxa"/>
        <w:tblCellMar>
          <w:top w:w="15" w:type="dxa"/>
          <w:left w:w="15" w:type="dxa"/>
          <w:bottom w:w="15" w:type="dxa"/>
          <w:right w:w="15" w:type="dxa"/>
        </w:tblCellMar>
        <w:tblLook w:val="04A0" w:firstRow="1" w:lastRow="0" w:firstColumn="1" w:lastColumn="0" w:noHBand="0" w:noVBand="1"/>
      </w:tblPr>
      <w:tblGrid>
        <w:gridCol w:w="5920"/>
        <w:gridCol w:w="4052"/>
      </w:tblGrid>
      <w:tr w:rsidR="00C83610" w:rsidRPr="00C83610" w14:paraId="1BDC6425" w14:textId="77777777" w:rsidTr="007C53DD">
        <w:trPr>
          <w:trHeight w:val="1863"/>
        </w:trPr>
        <w:tc>
          <w:tcPr>
            <w:tcW w:w="5920" w:type="dxa"/>
            <w:tcMar>
              <w:top w:w="0" w:type="dxa"/>
              <w:left w:w="108" w:type="dxa"/>
              <w:bottom w:w="0" w:type="dxa"/>
              <w:right w:w="108" w:type="dxa"/>
            </w:tcMar>
          </w:tcPr>
          <w:bookmarkEnd w:id="6"/>
          <w:p w14:paraId="10669BC4" w14:textId="77777777" w:rsidR="007D135B" w:rsidRPr="00C83610" w:rsidRDefault="007D135B" w:rsidP="000C5E35">
            <w:pPr>
              <w:spacing w:before="120" w:after="120" w:line="234" w:lineRule="atLeast"/>
              <w:rPr>
                <w:rFonts w:ascii="Times New Roman" w:eastAsia="Times New Roman" w:hAnsi="Times New Roman" w:cs="Times New Roman"/>
                <w:sz w:val="28"/>
                <w:szCs w:val="28"/>
              </w:rPr>
            </w:pPr>
            <w:r w:rsidRPr="007C53DD">
              <w:rPr>
                <w:rFonts w:ascii="Times New Roman" w:eastAsia="Times New Roman" w:hAnsi="Times New Roman" w:cs="Times New Roman"/>
                <w:b/>
                <w:bCs/>
                <w:i/>
                <w:iCs/>
                <w:sz w:val="24"/>
                <w:szCs w:val="24"/>
                <w:lang w:val="vi-VN"/>
              </w:rPr>
              <w:t>Nơi nhận:</w:t>
            </w:r>
            <w:r w:rsidRPr="007C53DD">
              <w:rPr>
                <w:rFonts w:ascii="Times New Roman" w:eastAsia="Times New Roman" w:hAnsi="Times New Roman" w:cs="Times New Roman"/>
                <w:b/>
                <w:bCs/>
                <w:i/>
                <w:iCs/>
                <w:sz w:val="24"/>
                <w:szCs w:val="24"/>
                <w:lang w:val="vi-VN"/>
              </w:rPr>
              <w:br/>
            </w:r>
            <w:r w:rsidRPr="007C53DD">
              <w:rPr>
                <w:rFonts w:ascii="Times New Roman" w:eastAsia="Times New Roman" w:hAnsi="Times New Roman" w:cs="Times New Roman"/>
                <w:lang w:val="vi-VN"/>
              </w:rPr>
              <w:t>- Ban Bí thư Trung ương </w:t>
            </w:r>
            <w:r w:rsidRPr="007C53DD">
              <w:rPr>
                <w:rFonts w:ascii="Times New Roman" w:eastAsia="Times New Roman" w:hAnsi="Times New Roman" w:cs="Times New Roman"/>
              </w:rPr>
              <w:t>Đ</w:t>
            </w:r>
            <w:r w:rsidRPr="007C53DD">
              <w:rPr>
                <w:rFonts w:ascii="Times New Roman" w:eastAsia="Times New Roman" w:hAnsi="Times New Roman" w:cs="Times New Roman"/>
                <w:lang w:val="vi-VN"/>
              </w:rPr>
              <w:t>ảng;</w:t>
            </w:r>
            <w:r w:rsidRPr="007C53DD">
              <w:rPr>
                <w:rFonts w:ascii="Times New Roman" w:eastAsia="Times New Roman" w:hAnsi="Times New Roman" w:cs="Times New Roman"/>
                <w:lang w:val="vi-VN"/>
              </w:rPr>
              <w:br/>
              <w:t>- Thủ tướng, các Phó Thủ tư</w:t>
            </w:r>
            <w:r w:rsidRPr="007C53DD">
              <w:rPr>
                <w:rFonts w:ascii="Times New Roman" w:eastAsia="Times New Roman" w:hAnsi="Times New Roman" w:cs="Times New Roman"/>
              </w:rPr>
              <w:t>ớ</w:t>
            </w:r>
            <w:r w:rsidRPr="007C53DD">
              <w:rPr>
                <w:rFonts w:ascii="Times New Roman" w:eastAsia="Times New Roman" w:hAnsi="Times New Roman" w:cs="Times New Roman"/>
                <w:lang w:val="vi-VN"/>
              </w:rPr>
              <w:t>ng Chính phủ;</w:t>
            </w:r>
            <w:r w:rsidRPr="007C53DD">
              <w:rPr>
                <w:rFonts w:ascii="Times New Roman" w:eastAsia="Times New Roman" w:hAnsi="Times New Roman" w:cs="Times New Roman"/>
                <w:lang w:val="vi-VN"/>
              </w:rPr>
              <w:br/>
            </w:r>
            <w:r w:rsidRPr="007C53DD">
              <w:rPr>
                <w:rFonts w:ascii="Times New Roman" w:eastAsia="Times New Roman" w:hAnsi="Times New Roman" w:cs="Times New Roman"/>
                <w:spacing w:val="-10"/>
                <w:lang w:val="vi-VN"/>
              </w:rPr>
              <w:t>- Các bộ, cơ quan ngang bộ, cơ quan thuộc Chính phủ;</w:t>
            </w:r>
            <w:r w:rsidRPr="007C53DD">
              <w:rPr>
                <w:rFonts w:ascii="Times New Roman" w:eastAsia="Times New Roman" w:hAnsi="Times New Roman" w:cs="Times New Roman"/>
                <w:lang w:val="vi-VN"/>
              </w:rPr>
              <w:br/>
            </w:r>
            <w:r w:rsidRPr="007C53DD">
              <w:rPr>
                <w:rFonts w:ascii="Times New Roman" w:eastAsia="Times New Roman" w:hAnsi="Times New Roman" w:cs="Times New Roman"/>
                <w:spacing w:val="-20"/>
                <w:lang w:val="vi-VN"/>
              </w:rPr>
              <w:t>- HĐND, UBND các t</w:t>
            </w:r>
            <w:r w:rsidRPr="007C53DD">
              <w:rPr>
                <w:rFonts w:ascii="Times New Roman" w:eastAsia="Times New Roman" w:hAnsi="Times New Roman" w:cs="Times New Roman"/>
                <w:spacing w:val="-20"/>
              </w:rPr>
              <w:t>ỉ</w:t>
            </w:r>
            <w:r w:rsidRPr="007C53DD">
              <w:rPr>
                <w:rFonts w:ascii="Times New Roman" w:eastAsia="Times New Roman" w:hAnsi="Times New Roman" w:cs="Times New Roman"/>
                <w:spacing w:val="-20"/>
                <w:lang w:val="vi-VN"/>
              </w:rPr>
              <w:t>nh, thành phố trực thuộc trung ương;</w:t>
            </w:r>
            <w:r w:rsidRPr="007C53DD">
              <w:rPr>
                <w:rFonts w:ascii="Times New Roman" w:eastAsia="Times New Roman" w:hAnsi="Times New Roman" w:cs="Times New Roman"/>
                <w:lang w:val="vi-VN"/>
              </w:rPr>
              <w:br/>
              <w:t>- Văn phòng Trung ương và các Ban của Đảng;</w:t>
            </w:r>
            <w:r w:rsidRPr="007C53DD">
              <w:rPr>
                <w:rFonts w:ascii="Times New Roman" w:eastAsia="Times New Roman" w:hAnsi="Times New Roman" w:cs="Times New Roman"/>
                <w:lang w:val="vi-VN"/>
              </w:rPr>
              <w:br/>
              <w:t>- Văn phòng Tổng Bí thư;</w:t>
            </w:r>
            <w:r w:rsidRPr="007C53DD">
              <w:rPr>
                <w:rFonts w:ascii="Times New Roman" w:eastAsia="Times New Roman" w:hAnsi="Times New Roman" w:cs="Times New Roman"/>
                <w:lang w:val="vi-VN"/>
              </w:rPr>
              <w:br/>
              <w:t>- Văn phòng Chủ tịch nước;</w:t>
            </w:r>
            <w:r w:rsidRPr="007C53DD">
              <w:rPr>
                <w:rFonts w:ascii="Times New Roman" w:eastAsia="Times New Roman" w:hAnsi="Times New Roman" w:cs="Times New Roman"/>
                <w:lang w:val="vi-VN"/>
              </w:rPr>
              <w:br/>
              <w:t>- Hội đồng Dân tộc và các Ủy ban của Quốc hội;</w:t>
            </w:r>
            <w:r w:rsidRPr="007C53DD">
              <w:rPr>
                <w:rFonts w:ascii="Times New Roman" w:eastAsia="Times New Roman" w:hAnsi="Times New Roman" w:cs="Times New Roman"/>
                <w:lang w:val="vi-VN"/>
              </w:rPr>
              <w:br/>
              <w:t>- Văn phòng Quốc hội;</w:t>
            </w:r>
            <w:r w:rsidRPr="007C53DD">
              <w:rPr>
                <w:rFonts w:ascii="Times New Roman" w:eastAsia="Times New Roman" w:hAnsi="Times New Roman" w:cs="Times New Roman"/>
              </w:rPr>
              <w:br/>
            </w:r>
            <w:r w:rsidRPr="007C53DD">
              <w:rPr>
                <w:rFonts w:ascii="Times New Roman" w:eastAsia="Times New Roman" w:hAnsi="Times New Roman" w:cs="Times New Roman"/>
                <w:lang w:val="vi-VN"/>
              </w:rPr>
              <w:t>- Tòa án nhân dân t</w:t>
            </w:r>
            <w:r w:rsidRPr="007C53DD">
              <w:rPr>
                <w:rFonts w:ascii="Times New Roman" w:eastAsia="Times New Roman" w:hAnsi="Times New Roman" w:cs="Times New Roman"/>
              </w:rPr>
              <w:t>ố</w:t>
            </w:r>
            <w:r w:rsidRPr="007C53DD">
              <w:rPr>
                <w:rFonts w:ascii="Times New Roman" w:eastAsia="Times New Roman" w:hAnsi="Times New Roman" w:cs="Times New Roman"/>
                <w:lang w:val="vi-VN"/>
              </w:rPr>
              <w:t>i cao;</w:t>
            </w:r>
            <w:r w:rsidRPr="007C53DD">
              <w:rPr>
                <w:rFonts w:ascii="Times New Roman" w:eastAsia="Times New Roman" w:hAnsi="Times New Roman" w:cs="Times New Roman"/>
                <w:lang w:val="vi-VN"/>
              </w:rPr>
              <w:br/>
              <w:t>- Viện kiểm sát nhân dân tối cao;</w:t>
            </w:r>
            <w:r w:rsidRPr="007C53DD">
              <w:rPr>
                <w:rFonts w:ascii="Times New Roman" w:eastAsia="Times New Roman" w:hAnsi="Times New Roman" w:cs="Times New Roman"/>
                <w:lang w:val="vi-VN"/>
              </w:rPr>
              <w:br/>
              <w:t>- Ki</w:t>
            </w:r>
            <w:r w:rsidRPr="007C53DD">
              <w:rPr>
                <w:rFonts w:ascii="Times New Roman" w:eastAsia="Times New Roman" w:hAnsi="Times New Roman" w:cs="Times New Roman"/>
              </w:rPr>
              <w:t>ể</w:t>
            </w:r>
            <w:r w:rsidRPr="007C53DD">
              <w:rPr>
                <w:rFonts w:ascii="Times New Roman" w:eastAsia="Times New Roman" w:hAnsi="Times New Roman" w:cs="Times New Roman"/>
                <w:lang w:val="vi-VN"/>
              </w:rPr>
              <w:t>m toán nhà nước;</w:t>
            </w:r>
            <w:r w:rsidRPr="007C53DD">
              <w:rPr>
                <w:rFonts w:ascii="Times New Roman" w:eastAsia="Times New Roman" w:hAnsi="Times New Roman" w:cs="Times New Roman"/>
                <w:lang w:val="vi-VN"/>
              </w:rPr>
              <w:br/>
              <w:t>- Ủy ban Giám sát tài chính Quốc gia;</w:t>
            </w:r>
            <w:r w:rsidRPr="007C53DD">
              <w:rPr>
                <w:rFonts w:ascii="Times New Roman" w:eastAsia="Times New Roman" w:hAnsi="Times New Roman" w:cs="Times New Roman"/>
                <w:lang w:val="vi-VN"/>
              </w:rPr>
              <w:br/>
              <w:t>- Ủy ban trung ương Mặt trận T</w:t>
            </w:r>
            <w:r w:rsidRPr="007C53DD">
              <w:rPr>
                <w:rFonts w:ascii="Times New Roman" w:eastAsia="Times New Roman" w:hAnsi="Times New Roman" w:cs="Times New Roman"/>
              </w:rPr>
              <w:t>ổ </w:t>
            </w:r>
            <w:r w:rsidRPr="007C53DD">
              <w:rPr>
                <w:rFonts w:ascii="Times New Roman" w:eastAsia="Times New Roman" w:hAnsi="Times New Roman" w:cs="Times New Roman"/>
                <w:lang w:val="vi-VN"/>
              </w:rPr>
              <w:t>quốc Việt Nam;</w:t>
            </w:r>
            <w:r w:rsidRPr="007C53DD">
              <w:rPr>
                <w:rFonts w:ascii="Times New Roman" w:eastAsia="Times New Roman" w:hAnsi="Times New Roman" w:cs="Times New Roman"/>
                <w:lang w:val="vi-VN"/>
              </w:rPr>
              <w:br/>
              <w:t>- Cơ quan trung ương của các đoàn th</w:t>
            </w:r>
            <w:r w:rsidRPr="007C53DD">
              <w:rPr>
                <w:rFonts w:ascii="Times New Roman" w:eastAsia="Times New Roman" w:hAnsi="Times New Roman" w:cs="Times New Roman"/>
              </w:rPr>
              <w:t>ể</w:t>
            </w:r>
            <w:r w:rsidRPr="007C53DD">
              <w:rPr>
                <w:rFonts w:ascii="Times New Roman" w:eastAsia="Times New Roman" w:hAnsi="Times New Roman" w:cs="Times New Roman"/>
                <w:lang w:val="vi-VN"/>
              </w:rPr>
              <w:t>;</w:t>
            </w:r>
            <w:r w:rsidRPr="007C53DD">
              <w:rPr>
                <w:rFonts w:ascii="Times New Roman" w:eastAsia="Times New Roman" w:hAnsi="Times New Roman" w:cs="Times New Roman"/>
                <w:lang w:val="vi-VN"/>
              </w:rPr>
              <w:br/>
              <w:t>- Phòng Thương mại và Công nghiệp Việt Nam;</w:t>
            </w:r>
            <w:r w:rsidRPr="007C53DD">
              <w:rPr>
                <w:rFonts w:ascii="Times New Roman" w:eastAsia="Times New Roman" w:hAnsi="Times New Roman" w:cs="Times New Roman"/>
                <w:lang w:val="vi-VN"/>
              </w:rPr>
              <w:br/>
              <w:t>- VPCP: BTCN, các PCN, Trợ l</w:t>
            </w:r>
            <w:r w:rsidRPr="007C53DD">
              <w:rPr>
                <w:rFonts w:ascii="Times New Roman" w:eastAsia="Times New Roman" w:hAnsi="Times New Roman" w:cs="Times New Roman"/>
              </w:rPr>
              <w:t>ý</w:t>
            </w:r>
            <w:r w:rsidRPr="007C53DD">
              <w:rPr>
                <w:rFonts w:ascii="Times New Roman" w:eastAsia="Times New Roman" w:hAnsi="Times New Roman" w:cs="Times New Roman"/>
                <w:lang w:val="vi-VN"/>
              </w:rPr>
              <w:t> TTg, TGĐ </w:t>
            </w:r>
            <w:r w:rsidRPr="007C53DD">
              <w:rPr>
                <w:rFonts w:ascii="Times New Roman" w:eastAsia="Times New Roman" w:hAnsi="Times New Roman" w:cs="Times New Roman"/>
              </w:rPr>
              <w:t>C</w:t>
            </w:r>
            <w:r w:rsidRPr="007C53DD">
              <w:rPr>
                <w:rFonts w:ascii="Times New Roman" w:eastAsia="Times New Roman" w:hAnsi="Times New Roman" w:cs="Times New Roman"/>
                <w:lang w:val="vi-VN"/>
              </w:rPr>
              <w:t>ổng TTĐT, các Vụ, Cục, đơn vị trực thuộc, Công báo;</w:t>
            </w:r>
            <w:r w:rsidRPr="007C53DD">
              <w:rPr>
                <w:rFonts w:ascii="Times New Roman" w:eastAsia="Times New Roman" w:hAnsi="Times New Roman" w:cs="Times New Roman"/>
                <w:lang w:val="vi-VN"/>
              </w:rPr>
              <w:br/>
              <w:t>- Lưu: VT, KSTT (2b).</w:t>
            </w:r>
          </w:p>
        </w:tc>
        <w:tc>
          <w:tcPr>
            <w:tcW w:w="4052" w:type="dxa"/>
            <w:tcMar>
              <w:top w:w="0" w:type="dxa"/>
              <w:left w:w="108" w:type="dxa"/>
              <w:bottom w:w="0" w:type="dxa"/>
              <w:right w:w="108" w:type="dxa"/>
            </w:tcMar>
          </w:tcPr>
          <w:p w14:paraId="574FDC00" w14:textId="77777777" w:rsidR="008E4C1B" w:rsidRDefault="007D135B" w:rsidP="007C53DD">
            <w:pPr>
              <w:spacing w:before="120" w:after="120" w:line="234" w:lineRule="atLeast"/>
              <w:jc w:val="center"/>
              <w:rPr>
                <w:rFonts w:ascii="Times New Roman" w:eastAsia="Times New Roman" w:hAnsi="Times New Roman" w:cs="Times New Roman"/>
                <w:b/>
                <w:bCs/>
                <w:sz w:val="28"/>
                <w:szCs w:val="28"/>
              </w:rPr>
            </w:pPr>
            <w:r w:rsidRPr="00C83610">
              <w:rPr>
                <w:rFonts w:ascii="Times New Roman" w:eastAsia="Times New Roman" w:hAnsi="Times New Roman" w:cs="Times New Roman"/>
                <w:b/>
                <w:bCs/>
                <w:sz w:val="28"/>
                <w:szCs w:val="28"/>
                <w:lang w:val="vi-VN"/>
              </w:rPr>
              <w:t>THỦ TƯỚNG</w:t>
            </w:r>
            <w:r w:rsidRPr="00C83610">
              <w:rPr>
                <w:rFonts w:ascii="Times New Roman" w:eastAsia="Times New Roman" w:hAnsi="Times New Roman" w:cs="Times New Roman"/>
                <w:b/>
                <w:bCs/>
                <w:sz w:val="28"/>
                <w:szCs w:val="28"/>
                <w:lang w:val="vi-VN"/>
              </w:rPr>
              <w:br/>
            </w:r>
            <w:r w:rsidRPr="00C83610">
              <w:rPr>
                <w:rFonts w:ascii="Times New Roman" w:eastAsia="Times New Roman" w:hAnsi="Times New Roman" w:cs="Times New Roman"/>
                <w:b/>
                <w:bCs/>
                <w:sz w:val="28"/>
                <w:szCs w:val="28"/>
                <w:lang w:val="vi-VN"/>
              </w:rPr>
              <w:br/>
            </w:r>
            <w:r w:rsidRPr="00C83610">
              <w:rPr>
                <w:rFonts w:ascii="Times New Roman" w:eastAsia="Times New Roman" w:hAnsi="Times New Roman" w:cs="Times New Roman"/>
                <w:b/>
                <w:bCs/>
                <w:sz w:val="28"/>
                <w:szCs w:val="28"/>
                <w:lang w:val="vi-VN"/>
              </w:rPr>
              <w:br/>
            </w:r>
          </w:p>
          <w:p w14:paraId="00CEE2B8" w14:textId="2DB7DA25" w:rsidR="007D135B" w:rsidRPr="00C83610" w:rsidRDefault="007D135B" w:rsidP="007C53DD">
            <w:pPr>
              <w:spacing w:before="120" w:after="120" w:line="234" w:lineRule="atLeast"/>
              <w:jc w:val="center"/>
              <w:rPr>
                <w:rFonts w:ascii="Times New Roman" w:eastAsia="Times New Roman" w:hAnsi="Times New Roman" w:cs="Times New Roman"/>
                <w:sz w:val="28"/>
                <w:szCs w:val="28"/>
              </w:rPr>
            </w:pPr>
            <w:r w:rsidRPr="00C83610">
              <w:rPr>
                <w:rFonts w:ascii="Times New Roman" w:eastAsia="Times New Roman" w:hAnsi="Times New Roman" w:cs="Times New Roman"/>
                <w:b/>
                <w:bCs/>
                <w:sz w:val="28"/>
                <w:szCs w:val="28"/>
                <w:lang w:val="vi-VN"/>
              </w:rPr>
              <w:br/>
            </w:r>
            <w:r w:rsidRPr="00C83610">
              <w:rPr>
                <w:rFonts w:ascii="Times New Roman" w:eastAsia="Times New Roman" w:hAnsi="Times New Roman" w:cs="Times New Roman"/>
                <w:b/>
                <w:bCs/>
                <w:sz w:val="28"/>
                <w:szCs w:val="28"/>
              </w:rPr>
              <w:t>Phạm Minh Chính</w:t>
            </w:r>
          </w:p>
        </w:tc>
      </w:tr>
    </w:tbl>
    <w:p w14:paraId="211AA7B2" w14:textId="77777777" w:rsidR="007C53DD" w:rsidRPr="00C83610" w:rsidRDefault="007C53DD">
      <w:pPr>
        <w:rPr>
          <w:rFonts w:ascii="Times New Roman" w:hAnsi="Times New Roman" w:cs="Times New Roman"/>
          <w:b/>
          <w:sz w:val="28"/>
          <w:szCs w:val="28"/>
          <w:u w:val="single"/>
        </w:rPr>
      </w:pPr>
    </w:p>
    <w:sectPr w:rsidR="007C53DD" w:rsidRPr="00C83610" w:rsidSect="00A00E7B">
      <w:headerReference w:type="default" r:id="rId10"/>
      <w:pgSz w:w="12240" w:h="15840"/>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3F36" w14:textId="77777777" w:rsidR="00812E78" w:rsidRDefault="00812E78">
      <w:pPr>
        <w:spacing w:line="240" w:lineRule="auto"/>
      </w:pPr>
      <w:r>
        <w:separator/>
      </w:r>
    </w:p>
  </w:endnote>
  <w:endnote w:type="continuationSeparator" w:id="0">
    <w:p w14:paraId="0CAD7C20" w14:textId="77777777" w:rsidR="00812E78" w:rsidRDefault="00812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B295" w14:textId="77777777" w:rsidR="00812E78" w:rsidRDefault="00812E78">
      <w:pPr>
        <w:spacing w:after="0"/>
      </w:pPr>
      <w:r>
        <w:separator/>
      </w:r>
    </w:p>
  </w:footnote>
  <w:footnote w:type="continuationSeparator" w:id="0">
    <w:p w14:paraId="07858902" w14:textId="77777777" w:rsidR="00812E78" w:rsidRDefault="00812E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470079"/>
      <w:docPartObj>
        <w:docPartGallery w:val="Page Numbers (Top of Page)"/>
        <w:docPartUnique/>
      </w:docPartObj>
    </w:sdtPr>
    <w:sdtEndPr>
      <w:rPr>
        <w:noProof/>
      </w:rPr>
    </w:sdtEndPr>
    <w:sdtContent>
      <w:p w14:paraId="44EE2737" w14:textId="1CA00B22" w:rsidR="005F27B2" w:rsidRDefault="005F27B2">
        <w:pPr>
          <w:pStyle w:val="Header"/>
          <w:jc w:val="center"/>
        </w:pPr>
        <w:r>
          <w:fldChar w:fldCharType="begin"/>
        </w:r>
        <w:r>
          <w:instrText xml:space="preserve"> PAGE   \* MERGEFORMAT </w:instrText>
        </w:r>
        <w:r>
          <w:fldChar w:fldCharType="separate"/>
        </w:r>
        <w:r w:rsidR="00E61662">
          <w:rPr>
            <w:noProof/>
          </w:rPr>
          <w:t>5</w:t>
        </w:r>
        <w:r>
          <w:rPr>
            <w:noProof/>
          </w:rPr>
          <w:fldChar w:fldCharType="end"/>
        </w:r>
      </w:p>
    </w:sdtContent>
  </w:sdt>
  <w:p w14:paraId="13E0DF9D" w14:textId="77777777" w:rsidR="005F27B2" w:rsidRDefault="005F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94C56B"/>
    <w:multiLevelType w:val="singleLevel"/>
    <w:tmpl w:val="56C07900"/>
    <w:lvl w:ilvl="0">
      <w:start w:val="1"/>
      <w:numFmt w:val="lowerLetter"/>
      <w:suff w:val="space"/>
      <w:lvlText w:val="%1)"/>
      <w:lvlJc w:val="left"/>
      <w:rPr>
        <w:rFonts w:ascii="Times New Roman" w:eastAsia="Times New Roman" w:hAnsi="Times New Roman" w:cs="Times New Roman"/>
      </w:rPr>
    </w:lvl>
  </w:abstractNum>
  <w:abstractNum w:abstractNumId="1" w15:restartNumberingAfterBreak="0">
    <w:nsid w:val="00462DF6"/>
    <w:multiLevelType w:val="hybridMultilevel"/>
    <w:tmpl w:val="E6120050"/>
    <w:lvl w:ilvl="0" w:tplc="B53E7D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807F17"/>
    <w:multiLevelType w:val="hybridMultilevel"/>
    <w:tmpl w:val="57F850E2"/>
    <w:lvl w:ilvl="0" w:tplc="9A8ED420">
      <w:start w:val="1"/>
      <w:numFmt w:val="lowerLetter"/>
      <w:lvlText w:val="%1)"/>
      <w:lvlJc w:val="left"/>
      <w:pPr>
        <w:ind w:left="1211" w:hanging="360"/>
      </w:pPr>
      <w:rPr>
        <w:rFonts w:eastAsiaTheme="minorHAnsi"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661703E"/>
    <w:multiLevelType w:val="hybridMultilevel"/>
    <w:tmpl w:val="061CE06C"/>
    <w:lvl w:ilvl="0" w:tplc="469A031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75F657A"/>
    <w:multiLevelType w:val="hybridMultilevel"/>
    <w:tmpl w:val="BECAE66C"/>
    <w:lvl w:ilvl="0" w:tplc="7D72E61C">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D6F0932"/>
    <w:multiLevelType w:val="hybridMultilevel"/>
    <w:tmpl w:val="596614C8"/>
    <w:lvl w:ilvl="0" w:tplc="C0DE94B0">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E463CC7"/>
    <w:multiLevelType w:val="hybridMultilevel"/>
    <w:tmpl w:val="60AC4278"/>
    <w:lvl w:ilvl="0" w:tplc="0890FCF2">
      <w:start w:val="1"/>
      <w:numFmt w:val="decimal"/>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7" w15:restartNumberingAfterBreak="0">
    <w:nsid w:val="10541B59"/>
    <w:multiLevelType w:val="hybridMultilevel"/>
    <w:tmpl w:val="C25CE8A6"/>
    <w:lvl w:ilvl="0" w:tplc="9606FE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5674C95"/>
    <w:multiLevelType w:val="hybridMultilevel"/>
    <w:tmpl w:val="3944365E"/>
    <w:lvl w:ilvl="0" w:tplc="3FB4505C">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A9D2059"/>
    <w:multiLevelType w:val="hybridMultilevel"/>
    <w:tmpl w:val="EFA632AC"/>
    <w:lvl w:ilvl="0" w:tplc="4A0AB14A">
      <w:start w:val="1"/>
      <w:numFmt w:val="decimal"/>
      <w:lvlText w:val="%1."/>
      <w:lvlJc w:val="left"/>
      <w:pPr>
        <w:ind w:left="1069"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BFB1417"/>
    <w:multiLevelType w:val="hybridMultilevel"/>
    <w:tmpl w:val="17240F74"/>
    <w:lvl w:ilvl="0" w:tplc="09D6A9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C2D318B"/>
    <w:multiLevelType w:val="hybridMultilevel"/>
    <w:tmpl w:val="C7EC5566"/>
    <w:lvl w:ilvl="0" w:tplc="0DCED98E">
      <w:start w:val="1"/>
      <w:numFmt w:val="decimal"/>
      <w:lvlText w:val="%1."/>
      <w:lvlJc w:val="left"/>
      <w:pPr>
        <w:ind w:left="1069" w:hanging="360"/>
      </w:pPr>
      <w:rPr>
        <w:rFonts w:hint="default"/>
        <w:sz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DF15696"/>
    <w:multiLevelType w:val="hybridMultilevel"/>
    <w:tmpl w:val="7182EC30"/>
    <w:lvl w:ilvl="0" w:tplc="AD46DCD6">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3407A06"/>
    <w:multiLevelType w:val="hybridMultilevel"/>
    <w:tmpl w:val="C4686A8E"/>
    <w:lvl w:ilvl="0" w:tplc="B608E8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510076C"/>
    <w:multiLevelType w:val="hybridMultilevel"/>
    <w:tmpl w:val="ABE2AE0C"/>
    <w:lvl w:ilvl="0" w:tplc="8B26B21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DE44353"/>
    <w:multiLevelType w:val="hybridMultilevel"/>
    <w:tmpl w:val="302216EA"/>
    <w:lvl w:ilvl="0" w:tplc="91B411CC">
      <w:start w:val="1"/>
      <w:numFmt w:val="bullet"/>
      <w:lvlText w:val="-"/>
      <w:lvlJc w:val="left"/>
      <w:pPr>
        <w:tabs>
          <w:tab w:val="num" w:pos="720"/>
        </w:tabs>
        <w:ind w:left="720" w:hanging="360"/>
      </w:pPr>
      <w:rPr>
        <w:rFonts w:ascii="Times New Roman" w:hAnsi="Times New Roman" w:hint="default"/>
      </w:rPr>
    </w:lvl>
    <w:lvl w:ilvl="1" w:tplc="259672CC">
      <w:start w:val="1"/>
      <w:numFmt w:val="bullet"/>
      <w:lvlText w:val="-"/>
      <w:lvlJc w:val="left"/>
      <w:pPr>
        <w:tabs>
          <w:tab w:val="num" w:pos="1440"/>
        </w:tabs>
        <w:ind w:left="1440" w:hanging="360"/>
      </w:pPr>
      <w:rPr>
        <w:rFonts w:ascii="Times New Roman" w:hAnsi="Times New Roman" w:hint="default"/>
      </w:rPr>
    </w:lvl>
    <w:lvl w:ilvl="2" w:tplc="829E485C" w:tentative="1">
      <w:start w:val="1"/>
      <w:numFmt w:val="bullet"/>
      <w:lvlText w:val="-"/>
      <w:lvlJc w:val="left"/>
      <w:pPr>
        <w:tabs>
          <w:tab w:val="num" w:pos="2160"/>
        </w:tabs>
        <w:ind w:left="2160" w:hanging="360"/>
      </w:pPr>
      <w:rPr>
        <w:rFonts w:ascii="Times New Roman" w:hAnsi="Times New Roman" w:hint="default"/>
      </w:rPr>
    </w:lvl>
    <w:lvl w:ilvl="3" w:tplc="7A5CBFEA" w:tentative="1">
      <w:start w:val="1"/>
      <w:numFmt w:val="bullet"/>
      <w:lvlText w:val="-"/>
      <w:lvlJc w:val="left"/>
      <w:pPr>
        <w:tabs>
          <w:tab w:val="num" w:pos="2880"/>
        </w:tabs>
        <w:ind w:left="2880" w:hanging="360"/>
      </w:pPr>
      <w:rPr>
        <w:rFonts w:ascii="Times New Roman" w:hAnsi="Times New Roman" w:hint="default"/>
      </w:rPr>
    </w:lvl>
    <w:lvl w:ilvl="4" w:tplc="1F30F0C0" w:tentative="1">
      <w:start w:val="1"/>
      <w:numFmt w:val="bullet"/>
      <w:lvlText w:val="-"/>
      <w:lvlJc w:val="left"/>
      <w:pPr>
        <w:tabs>
          <w:tab w:val="num" w:pos="3600"/>
        </w:tabs>
        <w:ind w:left="3600" w:hanging="360"/>
      </w:pPr>
      <w:rPr>
        <w:rFonts w:ascii="Times New Roman" w:hAnsi="Times New Roman" w:hint="default"/>
      </w:rPr>
    </w:lvl>
    <w:lvl w:ilvl="5" w:tplc="8380519E" w:tentative="1">
      <w:start w:val="1"/>
      <w:numFmt w:val="bullet"/>
      <w:lvlText w:val="-"/>
      <w:lvlJc w:val="left"/>
      <w:pPr>
        <w:tabs>
          <w:tab w:val="num" w:pos="4320"/>
        </w:tabs>
        <w:ind w:left="4320" w:hanging="360"/>
      </w:pPr>
      <w:rPr>
        <w:rFonts w:ascii="Times New Roman" w:hAnsi="Times New Roman" w:hint="default"/>
      </w:rPr>
    </w:lvl>
    <w:lvl w:ilvl="6" w:tplc="6C4404FC" w:tentative="1">
      <w:start w:val="1"/>
      <w:numFmt w:val="bullet"/>
      <w:lvlText w:val="-"/>
      <w:lvlJc w:val="left"/>
      <w:pPr>
        <w:tabs>
          <w:tab w:val="num" w:pos="5040"/>
        </w:tabs>
        <w:ind w:left="5040" w:hanging="360"/>
      </w:pPr>
      <w:rPr>
        <w:rFonts w:ascii="Times New Roman" w:hAnsi="Times New Roman" w:hint="default"/>
      </w:rPr>
    </w:lvl>
    <w:lvl w:ilvl="7" w:tplc="87E00764" w:tentative="1">
      <w:start w:val="1"/>
      <w:numFmt w:val="bullet"/>
      <w:lvlText w:val="-"/>
      <w:lvlJc w:val="left"/>
      <w:pPr>
        <w:tabs>
          <w:tab w:val="num" w:pos="5760"/>
        </w:tabs>
        <w:ind w:left="5760" w:hanging="360"/>
      </w:pPr>
      <w:rPr>
        <w:rFonts w:ascii="Times New Roman" w:hAnsi="Times New Roman" w:hint="default"/>
      </w:rPr>
    </w:lvl>
    <w:lvl w:ilvl="8" w:tplc="C77EC75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F51564"/>
    <w:multiLevelType w:val="hybridMultilevel"/>
    <w:tmpl w:val="DCC294AC"/>
    <w:lvl w:ilvl="0" w:tplc="A66C2C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4C76BC9"/>
    <w:multiLevelType w:val="hybridMultilevel"/>
    <w:tmpl w:val="356CC026"/>
    <w:lvl w:ilvl="0" w:tplc="D3F4C4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F16746A"/>
    <w:multiLevelType w:val="hybridMultilevel"/>
    <w:tmpl w:val="AD04F956"/>
    <w:lvl w:ilvl="0" w:tplc="A406E36E">
      <w:start w:val="1"/>
      <w:numFmt w:val="decimal"/>
      <w:lvlText w:val="%1."/>
      <w:lvlJc w:val="left"/>
      <w:pPr>
        <w:ind w:left="1283" w:hanging="360"/>
      </w:pPr>
      <w:rPr>
        <w:rFonts w:eastAsia="Times New Roman"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19" w15:restartNumberingAfterBreak="0">
    <w:nsid w:val="424C153B"/>
    <w:multiLevelType w:val="hybridMultilevel"/>
    <w:tmpl w:val="4820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C067F"/>
    <w:multiLevelType w:val="hybridMultilevel"/>
    <w:tmpl w:val="AB22E46E"/>
    <w:lvl w:ilvl="0" w:tplc="CE38B928">
      <w:start w:val="1"/>
      <w:numFmt w:val="decimal"/>
      <w:lvlText w:val="%1."/>
      <w:lvlJc w:val="left"/>
      <w:pPr>
        <w:ind w:left="1211" w:hanging="360"/>
      </w:pPr>
      <w:rPr>
        <w:rFonts w:eastAsiaTheme="minorHAns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EA71A64"/>
    <w:multiLevelType w:val="hybridMultilevel"/>
    <w:tmpl w:val="54000694"/>
    <w:lvl w:ilvl="0" w:tplc="A32A30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39F401A"/>
    <w:multiLevelType w:val="hybridMultilevel"/>
    <w:tmpl w:val="8E3C2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54C93"/>
    <w:multiLevelType w:val="hybridMultilevel"/>
    <w:tmpl w:val="02E69BFC"/>
    <w:lvl w:ilvl="0" w:tplc="9BB879F2">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9252B17"/>
    <w:multiLevelType w:val="hybridMultilevel"/>
    <w:tmpl w:val="411EB0F0"/>
    <w:lvl w:ilvl="0" w:tplc="9AAAEE5E">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4460EC2"/>
    <w:multiLevelType w:val="hybridMultilevel"/>
    <w:tmpl w:val="01B4A79A"/>
    <w:lvl w:ilvl="0" w:tplc="F7761E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4500EE7"/>
    <w:multiLevelType w:val="hybridMultilevel"/>
    <w:tmpl w:val="108E5892"/>
    <w:lvl w:ilvl="0" w:tplc="8F900542">
      <w:start w:val="1"/>
      <w:numFmt w:val="decimal"/>
      <w:lvlText w:val="%1."/>
      <w:lvlJc w:val="left"/>
      <w:pPr>
        <w:ind w:left="1283" w:hanging="360"/>
      </w:pPr>
      <w:rPr>
        <w:rFonts w:eastAsia="Times New Roman"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7" w15:restartNumberingAfterBreak="0">
    <w:nsid w:val="6B4C1319"/>
    <w:multiLevelType w:val="hybridMultilevel"/>
    <w:tmpl w:val="CD2A3A18"/>
    <w:lvl w:ilvl="0" w:tplc="7D303A9C">
      <w:start w:val="1"/>
      <w:numFmt w:val="decimal"/>
      <w:lvlText w:val="%1."/>
      <w:lvlJc w:val="left"/>
      <w:pPr>
        <w:ind w:left="1211" w:hanging="360"/>
      </w:pPr>
      <w:rPr>
        <w:rFonts w:eastAsia="Times New Roma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1145870"/>
    <w:multiLevelType w:val="hybridMultilevel"/>
    <w:tmpl w:val="4BE8520A"/>
    <w:lvl w:ilvl="0" w:tplc="74F8ADE2">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731A0C9A"/>
    <w:multiLevelType w:val="singleLevel"/>
    <w:tmpl w:val="990016A6"/>
    <w:lvl w:ilvl="0">
      <w:start w:val="1"/>
      <w:numFmt w:val="decimal"/>
      <w:suff w:val="space"/>
      <w:lvlText w:val="%1."/>
      <w:lvlJc w:val="left"/>
      <w:rPr>
        <w:rFonts w:ascii="Times New Roman" w:eastAsia="Times New Roman" w:hAnsi="Times New Roman" w:cs="Times New Roman"/>
      </w:rPr>
    </w:lvl>
  </w:abstractNum>
  <w:abstractNum w:abstractNumId="30" w15:restartNumberingAfterBreak="0">
    <w:nsid w:val="772D3D2E"/>
    <w:multiLevelType w:val="hybridMultilevel"/>
    <w:tmpl w:val="133ADDFA"/>
    <w:lvl w:ilvl="0" w:tplc="487E8820">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BC87DD5"/>
    <w:multiLevelType w:val="hybridMultilevel"/>
    <w:tmpl w:val="9B3CCD8E"/>
    <w:lvl w:ilvl="0" w:tplc="78AE1AA2">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9"/>
  </w:num>
  <w:num w:numId="3">
    <w:abstractNumId w:val="11"/>
  </w:num>
  <w:num w:numId="4">
    <w:abstractNumId w:val="29"/>
  </w:num>
  <w:num w:numId="5">
    <w:abstractNumId w:val="19"/>
  </w:num>
  <w:num w:numId="6">
    <w:abstractNumId w:val="10"/>
  </w:num>
  <w:num w:numId="7">
    <w:abstractNumId w:val="16"/>
  </w:num>
  <w:num w:numId="8">
    <w:abstractNumId w:val="1"/>
  </w:num>
  <w:num w:numId="9">
    <w:abstractNumId w:val="2"/>
  </w:num>
  <w:num w:numId="10">
    <w:abstractNumId w:val="22"/>
  </w:num>
  <w:num w:numId="11">
    <w:abstractNumId w:val="3"/>
  </w:num>
  <w:num w:numId="12">
    <w:abstractNumId w:val="13"/>
  </w:num>
  <w:num w:numId="13">
    <w:abstractNumId w:val="4"/>
  </w:num>
  <w:num w:numId="14">
    <w:abstractNumId w:val="24"/>
  </w:num>
  <w:num w:numId="15">
    <w:abstractNumId w:val="12"/>
  </w:num>
  <w:num w:numId="16">
    <w:abstractNumId w:val="30"/>
  </w:num>
  <w:num w:numId="17">
    <w:abstractNumId w:val="31"/>
  </w:num>
  <w:num w:numId="18">
    <w:abstractNumId w:val="17"/>
  </w:num>
  <w:num w:numId="19">
    <w:abstractNumId w:val="21"/>
  </w:num>
  <w:num w:numId="20">
    <w:abstractNumId w:val="15"/>
  </w:num>
  <w:num w:numId="21">
    <w:abstractNumId w:val="27"/>
  </w:num>
  <w:num w:numId="22">
    <w:abstractNumId w:val="28"/>
  </w:num>
  <w:num w:numId="23">
    <w:abstractNumId w:val="14"/>
  </w:num>
  <w:num w:numId="24">
    <w:abstractNumId w:val="7"/>
  </w:num>
  <w:num w:numId="25">
    <w:abstractNumId w:val="23"/>
  </w:num>
  <w:num w:numId="26">
    <w:abstractNumId w:val="5"/>
  </w:num>
  <w:num w:numId="27">
    <w:abstractNumId w:val="8"/>
  </w:num>
  <w:num w:numId="28">
    <w:abstractNumId w:val="20"/>
  </w:num>
  <w:num w:numId="29">
    <w:abstractNumId w:val="25"/>
  </w:num>
  <w:num w:numId="30">
    <w:abstractNumId w:val="26"/>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85"/>
    <w:rsid w:val="0000699E"/>
    <w:rsid w:val="000103CE"/>
    <w:rsid w:val="00012094"/>
    <w:rsid w:val="00063A02"/>
    <w:rsid w:val="000A17FA"/>
    <w:rsid w:val="000A32D6"/>
    <w:rsid w:val="000B34F6"/>
    <w:rsid w:val="000C0853"/>
    <w:rsid w:val="000C5619"/>
    <w:rsid w:val="000D1133"/>
    <w:rsid w:val="000D72E6"/>
    <w:rsid w:val="000E3906"/>
    <w:rsid w:val="000E4038"/>
    <w:rsid w:val="000F10C3"/>
    <w:rsid w:val="00101CC8"/>
    <w:rsid w:val="0012389B"/>
    <w:rsid w:val="00127E24"/>
    <w:rsid w:val="0013789C"/>
    <w:rsid w:val="00167348"/>
    <w:rsid w:val="00180AFA"/>
    <w:rsid w:val="00183EE8"/>
    <w:rsid w:val="00186E6A"/>
    <w:rsid w:val="001A2AE0"/>
    <w:rsid w:val="001A64A6"/>
    <w:rsid w:val="001A700F"/>
    <w:rsid w:val="001A7077"/>
    <w:rsid w:val="001C5114"/>
    <w:rsid w:val="001C57AB"/>
    <w:rsid w:val="001C5B4B"/>
    <w:rsid w:val="001D1C37"/>
    <w:rsid w:val="001D5323"/>
    <w:rsid w:val="001D78DB"/>
    <w:rsid w:val="001E00EE"/>
    <w:rsid w:val="00215655"/>
    <w:rsid w:val="00221422"/>
    <w:rsid w:val="00223520"/>
    <w:rsid w:val="0023787D"/>
    <w:rsid w:val="0024087F"/>
    <w:rsid w:val="0026420E"/>
    <w:rsid w:val="0026589F"/>
    <w:rsid w:val="00277392"/>
    <w:rsid w:val="00286D30"/>
    <w:rsid w:val="00287968"/>
    <w:rsid w:val="002B42B1"/>
    <w:rsid w:val="002B44EF"/>
    <w:rsid w:val="002C1450"/>
    <w:rsid w:val="002D0013"/>
    <w:rsid w:val="002D07C6"/>
    <w:rsid w:val="002F26F5"/>
    <w:rsid w:val="002F3796"/>
    <w:rsid w:val="003054A3"/>
    <w:rsid w:val="0033606C"/>
    <w:rsid w:val="00341965"/>
    <w:rsid w:val="003435CF"/>
    <w:rsid w:val="00345080"/>
    <w:rsid w:val="0036715C"/>
    <w:rsid w:val="00382F64"/>
    <w:rsid w:val="00384212"/>
    <w:rsid w:val="00384367"/>
    <w:rsid w:val="003B101A"/>
    <w:rsid w:val="003B144D"/>
    <w:rsid w:val="003B1BA6"/>
    <w:rsid w:val="003B2C94"/>
    <w:rsid w:val="003C5F3C"/>
    <w:rsid w:val="003C63EB"/>
    <w:rsid w:val="003D284F"/>
    <w:rsid w:val="003F7425"/>
    <w:rsid w:val="004002ED"/>
    <w:rsid w:val="00404B89"/>
    <w:rsid w:val="00420D49"/>
    <w:rsid w:val="00424919"/>
    <w:rsid w:val="0043077A"/>
    <w:rsid w:val="0044377E"/>
    <w:rsid w:val="00447DDF"/>
    <w:rsid w:val="00451958"/>
    <w:rsid w:val="004550AC"/>
    <w:rsid w:val="00467C67"/>
    <w:rsid w:val="00474A22"/>
    <w:rsid w:val="004778BD"/>
    <w:rsid w:val="0048250A"/>
    <w:rsid w:val="004837A6"/>
    <w:rsid w:val="00494C79"/>
    <w:rsid w:val="0049628B"/>
    <w:rsid w:val="004B52B1"/>
    <w:rsid w:val="004C3049"/>
    <w:rsid w:val="004C408B"/>
    <w:rsid w:val="004D1A21"/>
    <w:rsid w:val="004E0DB2"/>
    <w:rsid w:val="004E407A"/>
    <w:rsid w:val="004E7CFD"/>
    <w:rsid w:val="00512CA9"/>
    <w:rsid w:val="00555582"/>
    <w:rsid w:val="00570AD2"/>
    <w:rsid w:val="005903FF"/>
    <w:rsid w:val="005A3C3F"/>
    <w:rsid w:val="005B16B1"/>
    <w:rsid w:val="005C3930"/>
    <w:rsid w:val="005C53A2"/>
    <w:rsid w:val="005E25E7"/>
    <w:rsid w:val="005F01A0"/>
    <w:rsid w:val="005F1E1F"/>
    <w:rsid w:val="005F27B2"/>
    <w:rsid w:val="006058EB"/>
    <w:rsid w:val="00643935"/>
    <w:rsid w:val="006565E0"/>
    <w:rsid w:val="00662F09"/>
    <w:rsid w:val="006643D2"/>
    <w:rsid w:val="00680A3D"/>
    <w:rsid w:val="006A0829"/>
    <w:rsid w:val="006A6BF3"/>
    <w:rsid w:val="006B2B50"/>
    <w:rsid w:val="006C2B6E"/>
    <w:rsid w:val="006D45C3"/>
    <w:rsid w:val="006E3CBD"/>
    <w:rsid w:val="006F4DBB"/>
    <w:rsid w:val="006F6636"/>
    <w:rsid w:val="00701E48"/>
    <w:rsid w:val="00706A85"/>
    <w:rsid w:val="00711DCE"/>
    <w:rsid w:val="00714D76"/>
    <w:rsid w:val="00720800"/>
    <w:rsid w:val="00726547"/>
    <w:rsid w:val="00726BFF"/>
    <w:rsid w:val="0073423B"/>
    <w:rsid w:val="00783234"/>
    <w:rsid w:val="007903E5"/>
    <w:rsid w:val="007C209A"/>
    <w:rsid w:val="007C53DD"/>
    <w:rsid w:val="007D135B"/>
    <w:rsid w:val="007D31BA"/>
    <w:rsid w:val="007D608F"/>
    <w:rsid w:val="007E196A"/>
    <w:rsid w:val="007F37C0"/>
    <w:rsid w:val="0080513E"/>
    <w:rsid w:val="00812E78"/>
    <w:rsid w:val="00847E63"/>
    <w:rsid w:val="008555F3"/>
    <w:rsid w:val="00867F55"/>
    <w:rsid w:val="00870466"/>
    <w:rsid w:val="00871924"/>
    <w:rsid w:val="00872368"/>
    <w:rsid w:val="0087577E"/>
    <w:rsid w:val="00877248"/>
    <w:rsid w:val="00883835"/>
    <w:rsid w:val="0088534F"/>
    <w:rsid w:val="00893F9C"/>
    <w:rsid w:val="008A425C"/>
    <w:rsid w:val="008B0860"/>
    <w:rsid w:val="008B1914"/>
    <w:rsid w:val="008B7DCA"/>
    <w:rsid w:val="008C5EEE"/>
    <w:rsid w:val="008D06B6"/>
    <w:rsid w:val="008D11A9"/>
    <w:rsid w:val="008D34C9"/>
    <w:rsid w:val="008D62AD"/>
    <w:rsid w:val="008E4C1B"/>
    <w:rsid w:val="008F2B6B"/>
    <w:rsid w:val="0090254D"/>
    <w:rsid w:val="00936A29"/>
    <w:rsid w:val="00944885"/>
    <w:rsid w:val="00950046"/>
    <w:rsid w:val="00955C0F"/>
    <w:rsid w:val="0095600C"/>
    <w:rsid w:val="009571D4"/>
    <w:rsid w:val="00971D4E"/>
    <w:rsid w:val="009760D1"/>
    <w:rsid w:val="009773BD"/>
    <w:rsid w:val="00980BBD"/>
    <w:rsid w:val="00991467"/>
    <w:rsid w:val="00995F45"/>
    <w:rsid w:val="009B2C11"/>
    <w:rsid w:val="009B4352"/>
    <w:rsid w:val="009B5DB5"/>
    <w:rsid w:val="009C05DB"/>
    <w:rsid w:val="009C3B31"/>
    <w:rsid w:val="009D2047"/>
    <w:rsid w:val="009E5E36"/>
    <w:rsid w:val="009E7B16"/>
    <w:rsid w:val="009F34CE"/>
    <w:rsid w:val="00A009D2"/>
    <w:rsid w:val="00A00E7B"/>
    <w:rsid w:val="00A046D4"/>
    <w:rsid w:val="00A10EB4"/>
    <w:rsid w:val="00A11B31"/>
    <w:rsid w:val="00A625C0"/>
    <w:rsid w:val="00A63782"/>
    <w:rsid w:val="00A65886"/>
    <w:rsid w:val="00AA182C"/>
    <w:rsid w:val="00AD039E"/>
    <w:rsid w:val="00AD6142"/>
    <w:rsid w:val="00AD67C1"/>
    <w:rsid w:val="00AE4DE8"/>
    <w:rsid w:val="00AE5774"/>
    <w:rsid w:val="00AE6E77"/>
    <w:rsid w:val="00B020F5"/>
    <w:rsid w:val="00B03970"/>
    <w:rsid w:val="00B0757D"/>
    <w:rsid w:val="00B11702"/>
    <w:rsid w:val="00B17A6B"/>
    <w:rsid w:val="00B244BE"/>
    <w:rsid w:val="00B25FD2"/>
    <w:rsid w:val="00B35DDD"/>
    <w:rsid w:val="00B50E87"/>
    <w:rsid w:val="00B52757"/>
    <w:rsid w:val="00B7028C"/>
    <w:rsid w:val="00B811B7"/>
    <w:rsid w:val="00BA2D09"/>
    <w:rsid w:val="00BA334B"/>
    <w:rsid w:val="00BB50B1"/>
    <w:rsid w:val="00BB53EC"/>
    <w:rsid w:val="00BC1816"/>
    <w:rsid w:val="00BD01D4"/>
    <w:rsid w:val="00BD225C"/>
    <w:rsid w:val="00BD3F5E"/>
    <w:rsid w:val="00BD553A"/>
    <w:rsid w:val="00BF1317"/>
    <w:rsid w:val="00BF4D26"/>
    <w:rsid w:val="00BF5904"/>
    <w:rsid w:val="00BF721D"/>
    <w:rsid w:val="00C0415B"/>
    <w:rsid w:val="00C16BD5"/>
    <w:rsid w:val="00C16EE2"/>
    <w:rsid w:val="00C24084"/>
    <w:rsid w:val="00C349F7"/>
    <w:rsid w:val="00C35EFA"/>
    <w:rsid w:val="00C54B31"/>
    <w:rsid w:val="00C739FF"/>
    <w:rsid w:val="00C750F6"/>
    <w:rsid w:val="00C817CD"/>
    <w:rsid w:val="00C83610"/>
    <w:rsid w:val="00C851D8"/>
    <w:rsid w:val="00C92A73"/>
    <w:rsid w:val="00C93516"/>
    <w:rsid w:val="00C969DE"/>
    <w:rsid w:val="00CA0ACC"/>
    <w:rsid w:val="00CA5DC5"/>
    <w:rsid w:val="00CC3832"/>
    <w:rsid w:val="00CC45C2"/>
    <w:rsid w:val="00D031B8"/>
    <w:rsid w:val="00D07CA4"/>
    <w:rsid w:val="00D10EC1"/>
    <w:rsid w:val="00D36B79"/>
    <w:rsid w:val="00D7443C"/>
    <w:rsid w:val="00D91292"/>
    <w:rsid w:val="00D9596D"/>
    <w:rsid w:val="00DA5715"/>
    <w:rsid w:val="00DA6FF5"/>
    <w:rsid w:val="00DB0E91"/>
    <w:rsid w:val="00DB2583"/>
    <w:rsid w:val="00DF356B"/>
    <w:rsid w:val="00DF50B8"/>
    <w:rsid w:val="00DF56C0"/>
    <w:rsid w:val="00DF662E"/>
    <w:rsid w:val="00E00563"/>
    <w:rsid w:val="00E07EDF"/>
    <w:rsid w:val="00E1119A"/>
    <w:rsid w:val="00E13550"/>
    <w:rsid w:val="00E414E8"/>
    <w:rsid w:val="00E50C87"/>
    <w:rsid w:val="00E57447"/>
    <w:rsid w:val="00E61662"/>
    <w:rsid w:val="00E632A9"/>
    <w:rsid w:val="00E67B09"/>
    <w:rsid w:val="00EB0A47"/>
    <w:rsid w:val="00EC66CC"/>
    <w:rsid w:val="00EC66F5"/>
    <w:rsid w:val="00ED05C2"/>
    <w:rsid w:val="00ED27B3"/>
    <w:rsid w:val="00F0629E"/>
    <w:rsid w:val="00F220FF"/>
    <w:rsid w:val="00F22796"/>
    <w:rsid w:val="00F367A8"/>
    <w:rsid w:val="00F41837"/>
    <w:rsid w:val="00F6175F"/>
    <w:rsid w:val="00FA1D72"/>
    <w:rsid w:val="00FC1EEF"/>
    <w:rsid w:val="00FC7B7F"/>
    <w:rsid w:val="00FD042C"/>
    <w:rsid w:val="00FF2C02"/>
    <w:rsid w:val="00FF48CB"/>
    <w:rsid w:val="15B5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C995F7"/>
  <w15:docId w15:val="{35DC9A3E-7EE5-4AFC-8237-A3427257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sid w:val="000A17FA"/>
    <w:rPr>
      <w:sz w:val="16"/>
      <w:szCs w:val="16"/>
    </w:rPr>
  </w:style>
  <w:style w:type="paragraph" w:styleId="CommentText">
    <w:name w:val="annotation text"/>
    <w:basedOn w:val="Normal"/>
    <w:link w:val="CommentTextChar"/>
    <w:uiPriority w:val="99"/>
    <w:semiHidden/>
    <w:unhideWhenUsed/>
    <w:rsid w:val="000A17FA"/>
    <w:pPr>
      <w:spacing w:line="240" w:lineRule="auto"/>
    </w:pPr>
    <w:rPr>
      <w:sz w:val="20"/>
      <w:szCs w:val="20"/>
    </w:rPr>
  </w:style>
  <w:style w:type="character" w:customStyle="1" w:styleId="CommentTextChar">
    <w:name w:val="Comment Text Char"/>
    <w:basedOn w:val="DefaultParagraphFont"/>
    <w:link w:val="CommentText"/>
    <w:uiPriority w:val="99"/>
    <w:semiHidden/>
    <w:rsid w:val="000A17FA"/>
  </w:style>
  <w:style w:type="paragraph" w:styleId="CommentSubject">
    <w:name w:val="annotation subject"/>
    <w:basedOn w:val="CommentText"/>
    <w:next w:val="CommentText"/>
    <w:link w:val="CommentSubjectChar"/>
    <w:uiPriority w:val="99"/>
    <w:semiHidden/>
    <w:unhideWhenUsed/>
    <w:rsid w:val="000A17FA"/>
    <w:rPr>
      <w:b/>
      <w:bCs/>
    </w:rPr>
  </w:style>
  <w:style w:type="character" w:customStyle="1" w:styleId="CommentSubjectChar">
    <w:name w:val="Comment Subject Char"/>
    <w:basedOn w:val="CommentTextChar"/>
    <w:link w:val="CommentSubject"/>
    <w:uiPriority w:val="99"/>
    <w:semiHidden/>
    <w:rsid w:val="000A17FA"/>
    <w:rPr>
      <w:b/>
      <w:bCs/>
    </w:rPr>
  </w:style>
  <w:style w:type="paragraph" w:styleId="FootnoteText">
    <w:name w:val="footnote text"/>
    <w:basedOn w:val="Normal"/>
    <w:link w:val="FootnoteTextChar"/>
    <w:uiPriority w:val="99"/>
    <w:semiHidden/>
    <w:unhideWhenUsed/>
    <w:rsid w:val="00CA5D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DC5"/>
  </w:style>
  <w:style w:type="character" w:styleId="FootnoteReference">
    <w:name w:val="footnote reference"/>
    <w:basedOn w:val="DefaultParagraphFont"/>
    <w:uiPriority w:val="99"/>
    <w:semiHidden/>
    <w:unhideWhenUsed/>
    <w:rsid w:val="00CA5DC5"/>
    <w:rPr>
      <w:vertAlign w:val="superscript"/>
    </w:rPr>
  </w:style>
  <w:style w:type="paragraph" w:styleId="Header">
    <w:name w:val="header"/>
    <w:basedOn w:val="Normal"/>
    <w:link w:val="HeaderChar"/>
    <w:uiPriority w:val="99"/>
    <w:unhideWhenUsed/>
    <w:rsid w:val="005F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B2"/>
    <w:rPr>
      <w:sz w:val="22"/>
      <w:szCs w:val="22"/>
    </w:rPr>
  </w:style>
  <w:style w:type="paragraph" w:styleId="Footer">
    <w:name w:val="footer"/>
    <w:basedOn w:val="Normal"/>
    <w:link w:val="FooterChar"/>
    <w:uiPriority w:val="99"/>
    <w:unhideWhenUsed/>
    <w:rsid w:val="005F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075">
      <w:bodyDiv w:val="1"/>
      <w:marLeft w:val="0"/>
      <w:marRight w:val="0"/>
      <w:marTop w:val="0"/>
      <w:marBottom w:val="0"/>
      <w:divBdr>
        <w:top w:val="none" w:sz="0" w:space="0" w:color="auto"/>
        <w:left w:val="none" w:sz="0" w:space="0" w:color="auto"/>
        <w:bottom w:val="none" w:sz="0" w:space="0" w:color="auto"/>
        <w:right w:val="none" w:sz="0" w:space="0" w:color="auto"/>
      </w:divBdr>
      <w:divsChild>
        <w:div w:id="1277441420">
          <w:marLeft w:val="893"/>
          <w:marRight w:val="0"/>
          <w:marTop w:val="120"/>
          <w:marBottom w:val="120"/>
          <w:divBdr>
            <w:top w:val="none" w:sz="0" w:space="0" w:color="auto"/>
            <w:left w:val="none" w:sz="0" w:space="0" w:color="auto"/>
            <w:bottom w:val="none" w:sz="0" w:space="0" w:color="auto"/>
            <w:right w:val="none" w:sz="0" w:space="0" w:color="auto"/>
          </w:divBdr>
        </w:div>
        <w:div w:id="1344359503">
          <w:marLeft w:val="893"/>
          <w:marRight w:val="0"/>
          <w:marTop w:val="120"/>
          <w:marBottom w:val="120"/>
          <w:divBdr>
            <w:top w:val="none" w:sz="0" w:space="0" w:color="auto"/>
            <w:left w:val="none" w:sz="0" w:space="0" w:color="auto"/>
            <w:bottom w:val="none" w:sz="0" w:space="0" w:color="auto"/>
            <w:right w:val="none" w:sz="0" w:space="0" w:color="auto"/>
          </w:divBdr>
        </w:div>
        <w:div w:id="1980720519">
          <w:marLeft w:val="893"/>
          <w:marRight w:val="0"/>
          <w:marTop w:val="120"/>
          <w:marBottom w:val="120"/>
          <w:divBdr>
            <w:top w:val="none" w:sz="0" w:space="0" w:color="auto"/>
            <w:left w:val="none" w:sz="0" w:space="0" w:color="auto"/>
            <w:bottom w:val="none" w:sz="0" w:space="0" w:color="auto"/>
            <w:right w:val="none" w:sz="0" w:space="0" w:color="auto"/>
          </w:divBdr>
        </w:div>
      </w:divsChild>
    </w:div>
    <w:div w:id="131078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bo-may-hanh-chinh/quyet-dinh-1291-qd-ttg-2019-phe-duyet-danh-muc-thu-tuc-hanh-chinh-to-chuc-nganh-doc-dia-phuong-4257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87400-2BC4-4780-8583-4696419E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user1</cp:lastModifiedBy>
  <cp:revision>12</cp:revision>
  <dcterms:created xsi:type="dcterms:W3CDTF">2022-11-29T04:13:00Z</dcterms:created>
  <dcterms:modified xsi:type="dcterms:W3CDTF">2022-12-06T07:40:00Z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35E841895DDB4C32B97304B4DCD4AB7B</vt:lpwstr>
  </property>
</Properties>
</file>